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AE4717" w:rsidRDefault="00DB6025" w:rsidP="00C260D6">
      <w:pPr>
        <w:pStyle w:val="Corpodetexto"/>
        <w:spacing w:line="360" w:lineRule="auto"/>
        <w:jc w:val="both"/>
        <w:rPr>
          <w:rFonts w:ascii="Arial" w:hAnsi="Arial" w:cs="Arial"/>
          <w:color w:val="0D0D0D"/>
          <w:szCs w:val="24"/>
        </w:rPr>
      </w:pPr>
    </w:p>
    <w:p w:rsidR="00345DD1" w:rsidRPr="00AE4717" w:rsidRDefault="00345DD1" w:rsidP="00C260D6">
      <w:pPr>
        <w:pStyle w:val="Corpodetexto"/>
        <w:spacing w:line="360" w:lineRule="auto"/>
        <w:jc w:val="both"/>
        <w:rPr>
          <w:rFonts w:ascii="Arial" w:hAnsi="Arial" w:cs="Arial"/>
          <w:color w:val="0D0D0D"/>
          <w:szCs w:val="24"/>
        </w:rPr>
      </w:pPr>
    </w:p>
    <w:p w:rsidR="00345DD1" w:rsidRPr="00AE4717" w:rsidRDefault="00345DD1" w:rsidP="00C260D6">
      <w:pPr>
        <w:pStyle w:val="Corpodetexto"/>
        <w:spacing w:line="360" w:lineRule="auto"/>
        <w:jc w:val="both"/>
        <w:rPr>
          <w:rFonts w:ascii="Arial" w:hAnsi="Arial" w:cs="Arial"/>
          <w:color w:val="0D0D0D"/>
          <w:szCs w:val="24"/>
        </w:rPr>
      </w:pPr>
    </w:p>
    <w:p w:rsidR="00345DD1" w:rsidRPr="00AE4717" w:rsidRDefault="00345DD1" w:rsidP="00C260D6">
      <w:pPr>
        <w:pStyle w:val="Corpodetexto"/>
        <w:spacing w:line="360" w:lineRule="auto"/>
        <w:jc w:val="both"/>
        <w:rPr>
          <w:rFonts w:ascii="Arial" w:hAnsi="Arial" w:cs="Arial"/>
          <w:color w:val="0D0D0D"/>
          <w:szCs w:val="24"/>
        </w:rPr>
      </w:pPr>
    </w:p>
    <w:p w:rsidR="00345DD1" w:rsidRPr="00AE4717" w:rsidRDefault="00345DD1" w:rsidP="00C260D6">
      <w:pPr>
        <w:pStyle w:val="Corpodetexto"/>
        <w:spacing w:line="360" w:lineRule="auto"/>
        <w:jc w:val="both"/>
        <w:rPr>
          <w:rFonts w:ascii="Arial" w:hAnsi="Arial" w:cs="Arial"/>
          <w:color w:val="0D0D0D"/>
          <w:szCs w:val="24"/>
        </w:rPr>
      </w:pPr>
    </w:p>
    <w:p w:rsidR="00345DD1" w:rsidRPr="00AE4717" w:rsidRDefault="00345DD1" w:rsidP="00C260D6">
      <w:pPr>
        <w:pStyle w:val="Corpodetexto"/>
        <w:spacing w:line="360" w:lineRule="auto"/>
        <w:jc w:val="both"/>
        <w:rPr>
          <w:rFonts w:ascii="Arial" w:hAnsi="Arial" w:cs="Arial"/>
          <w:color w:val="0D0D0D"/>
          <w:szCs w:val="24"/>
        </w:rPr>
      </w:pPr>
    </w:p>
    <w:p w:rsidR="00345DD1" w:rsidRPr="00AE4717" w:rsidRDefault="00345DD1" w:rsidP="00C260D6">
      <w:pPr>
        <w:pStyle w:val="Corpodetexto"/>
        <w:spacing w:line="360" w:lineRule="auto"/>
        <w:jc w:val="both"/>
        <w:rPr>
          <w:rFonts w:ascii="Arial" w:hAnsi="Arial" w:cs="Arial"/>
          <w:color w:val="0D0D0D"/>
          <w:szCs w:val="24"/>
        </w:rPr>
      </w:pPr>
    </w:p>
    <w:p w:rsidR="00345DD1" w:rsidRPr="00AE4717" w:rsidRDefault="00345DD1" w:rsidP="00C260D6">
      <w:pPr>
        <w:pStyle w:val="Corpodetexto"/>
        <w:spacing w:line="360" w:lineRule="auto"/>
        <w:jc w:val="both"/>
        <w:rPr>
          <w:rFonts w:ascii="Arial" w:hAnsi="Arial" w:cs="Arial"/>
          <w:color w:val="0D0D0D"/>
          <w:szCs w:val="24"/>
        </w:rPr>
      </w:pPr>
    </w:p>
    <w:p w:rsidR="00345DD1" w:rsidRPr="00AE4717" w:rsidRDefault="00345DD1" w:rsidP="00C260D6">
      <w:pPr>
        <w:pStyle w:val="Corpodetexto"/>
        <w:spacing w:line="360" w:lineRule="auto"/>
        <w:jc w:val="both"/>
        <w:rPr>
          <w:rFonts w:ascii="Arial" w:hAnsi="Arial" w:cs="Arial"/>
          <w:color w:val="0D0D0D"/>
          <w:szCs w:val="24"/>
        </w:rPr>
      </w:pPr>
    </w:p>
    <w:p w:rsidR="00345DD1" w:rsidRPr="00AE4717" w:rsidRDefault="00345DD1" w:rsidP="00B672B6">
      <w:pPr>
        <w:widowControl w:val="0"/>
        <w:spacing w:after="120" w:line="360" w:lineRule="auto"/>
        <w:ind w:right="-426"/>
        <w:jc w:val="center"/>
        <w:rPr>
          <w:rFonts w:ascii="Arial" w:hAnsi="Arial" w:cs="Arial"/>
          <w:b/>
          <w:smallCaps/>
          <w:color w:val="0D0D0D"/>
        </w:rPr>
      </w:pPr>
      <w:r w:rsidRPr="00AE4717">
        <w:rPr>
          <w:rFonts w:ascii="Arial" w:hAnsi="Arial" w:cs="Arial"/>
          <w:b/>
          <w:smallCaps/>
          <w:color w:val="0D0D0D"/>
        </w:rPr>
        <w:t>INSTRUÇÃO PARA ELABORAÇÃO DO RELATÓRIO DE ATIVIDADES</w:t>
      </w: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spacing w:line="360" w:lineRule="auto"/>
        <w:jc w:val="both"/>
        <w:rPr>
          <w:rFonts w:ascii="Arial" w:hAnsi="Arial" w:cs="Arial"/>
          <w:color w:val="0D0D0D"/>
          <w:szCs w:val="24"/>
        </w:rPr>
      </w:pPr>
    </w:p>
    <w:p w:rsidR="00345DD1" w:rsidRPr="00AE4717" w:rsidRDefault="00345DD1" w:rsidP="00345DD1">
      <w:pPr>
        <w:pStyle w:val="Corpodetexto"/>
        <w:jc w:val="center"/>
        <w:rPr>
          <w:rFonts w:ascii="Arial" w:hAnsi="Arial" w:cs="Arial"/>
          <w:b w:val="0"/>
          <w:color w:val="0D0D0D"/>
          <w:szCs w:val="24"/>
        </w:rPr>
      </w:pPr>
    </w:p>
    <w:p w:rsidR="000E54EA" w:rsidRDefault="000E54EA" w:rsidP="00345DD1">
      <w:pPr>
        <w:pStyle w:val="Corpodetexto"/>
        <w:jc w:val="center"/>
        <w:rPr>
          <w:rFonts w:ascii="Arial" w:hAnsi="Arial" w:cs="Arial"/>
          <w:b w:val="0"/>
          <w:color w:val="0D0D0D"/>
          <w:szCs w:val="24"/>
        </w:rPr>
      </w:pPr>
    </w:p>
    <w:p w:rsidR="00345DD1" w:rsidRPr="00AE4717" w:rsidRDefault="00345DD1" w:rsidP="00345DD1">
      <w:pPr>
        <w:pStyle w:val="Corpodetexto"/>
        <w:jc w:val="center"/>
        <w:rPr>
          <w:rFonts w:ascii="Arial" w:hAnsi="Arial" w:cs="Arial"/>
          <w:b w:val="0"/>
          <w:color w:val="0D0D0D"/>
          <w:szCs w:val="24"/>
        </w:rPr>
      </w:pPr>
      <w:r w:rsidRPr="00AE4717">
        <w:rPr>
          <w:rFonts w:ascii="Arial" w:hAnsi="Arial" w:cs="Arial"/>
          <w:b w:val="0"/>
          <w:color w:val="0D0D0D"/>
          <w:szCs w:val="24"/>
        </w:rPr>
        <w:t>Marabá-PA</w:t>
      </w:r>
    </w:p>
    <w:p w:rsidR="00345DD1" w:rsidRPr="00AE4717" w:rsidRDefault="00345DD1" w:rsidP="00345DD1">
      <w:pPr>
        <w:pStyle w:val="Corpodetexto"/>
        <w:jc w:val="center"/>
        <w:rPr>
          <w:rFonts w:ascii="Arial" w:hAnsi="Arial" w:cs="Arial"/>
          <w:b w:val="0"/>
          <w:color w:val="0D0D0D"/>
          <w:szCs w:val="24"/>
        </w:rPr>
      </w:pPr>
      <w:r w:rsidRPr="00AE4717">
        <w:rPr>
          <w:rFonts w:ascii="Arial" w:hAnsi="Arial" w:cs="Arial"/>
          <w:b w:val="0"/>
          <w:color w:val="0D0D0D"/>
          <w:szCs w:val="24"/>
        </w:rPr>
        <w:t>2017</w:t>
      </w:r>
    </w:p>
    <w:p w:rsidR="00345DD1" w:rsidRPr="00AE4717" w:rsidRDefault="00345DD1" w:rsidP="00345DD1">
      <w:pPr>
        <w:widowControl w:val="0"/>
        <w:spacing w:after="120" w:line="360" w:lineRule="auto"/>
        <w:rPr>
          <w:rFonts w:ascii="Arial" w:hAnsi="Arial" w:cs="Arial"/>
          <w:smallCaps/>
          <w:color w:val="0D0D0D"/>
        </w:rPr>
      </w:pPr>
    </w:p>
    <w:p w:rsidR="00345DD1" w:rsidRPr="00AE4717" w:rsidRDefault="00345DD1" w:rsidP="00345DD1">
      <w:pPr>
        <w:widowControl w:val="0"/>
        <w:spacing w:after="120" w:line="360" w:lineRule="auto"/>
        <w:rPr>
          <w:rFonts w:ascii="Arial" w:hAnsi="Arial" w:cs="Arial"/>
          <w:smallCaps/>
          <w:color w:val="0D0D0D"/>
        </w:rPr>
      </w:pPr>
    </w:p>
    <w:p w:rsidR="00345DD1" w:rsidRPr="000E54EA" w:rsidRDefault="00345DD1" w:rsidP="00345DD1">
      <w:pPr>
        <w:widowControl w:val="0"/>
        <w:spacing w:after="120" w:line="360" w:lineRule="auto"/>
        <w:rPr>
          <w:rFonts w:ascii="Arial" w:hAnsi="Arial" w:cs="Arial"/>
          <w:b/>
          <w:smallCaps/>
          <w:color w:val="0D0D0D"/>
        </w:rPr>
      </w:pPr>
      <w:r w:rsidRPr="000E54EA">
        <w:rPr>
          <w:rFonts w:ascii="Arial" w:hAnsi="Arial" w:cs="Arial"/>
          <w:b/>
          <w:smallCaps/>
          <w:color w:val="0D0D0D"/>
        </w:rPr>
        <w:lastRenderedPageBreak/>
        <w:t xml:space="preserve">APRESENTAÇÃO </w:t>
      </w:r>
    </w:p>
    <w:p w:rsidR="00345DD1" w:rsidRPr="00AE4717" w:rsidRDefault="00345DD1" w:rsidP="00345DD1">
      <w:pPr>
        <w:widowControl w:val="0"/>
        <w:tabs>
          <w:tab w:val="left" w:pos="1095"/>
        </w:tabs>
        <w:spacing w:after="120" w:line="360" w:lineRule="auto"/>
        <w:rPr>
          <w:rFonts w:ascii="Arial" w:hAnsi="Arial" w:cs="Arial"/>
          <w:b/>
          <w:smallCaps/>
          <w:color w:val="0D0D0D"/>
        </w:rPr>
      </w:pPr>
      <w:r w:rsidRPr="00AE4717">
        <w:rPr>
          <w:rFonts w:ascii="Arial" w:hAnsi="Arial" w:cs="Arial"/>
          <w:b/>
          <w:smallCaps/>
          <w:color w:val="0D0D0D"/>
        </w:rPr>
        <w:t xml:space="preserve">   </w:t>
      </w:r>
    </w:p>
    <w:p w:rsidR="00345DD1" w:rsidRPr="00AE4717" w:rsidRDefault="00345DD1" w:rsidP="00345DD1">
      <w:pPr>
        <w:pStyle w:val="Recuodecorpodetexto"/>
        <w:spacing w:after="200" w:line="360" w:lineRule="auto"/>
        <w:ind w:firstLine="851"/>
        <w:rPr>
          <w:rFonts w:ascii="Arial" w:hAnsi="Arial" w:cs="Arial"/>
          <w:color w:val="0D0D0D"/>
          <w:szCs w:val="24"/>
        </w:rPr>
      </w:pPr>
      <w:r w:rsidRPr="00AE4717">
        <w:rPr>
          <w:rFonts w:ascii="Arial" w:hAnsi="Arial" w:cs="Arial"/>
          <w:color w:val="0D0D0D"/>
          <w:szCs w:val="24"/>
        </w:rPr>
        <w:t xml:space="preserve">Este documento apresenta as orientações para a elaboração do Relatório Anual de Atividades (RAA) das </w:t>
      </w:r>
      <w:proofErr w:type="spellStart"/>
      <w:r w:rsidRPr="00AE4717">
        <w:rPr>
          <w:rFonts w:ascii="Arial" w:hAnsi="Arial" w:cs="Arial"/>
          <w:color w:val="0D0D0D"/>
          <w:szCs w:val="24"/>
        </w:rPr>
        <w:t>Pró-reitorias</w:t>
      </w:r>
      <w:proofErr w:type="spellEnd"/>
      <w:r w:rsidRPr="00AE4717">
        <w:rPr>
          <w:rFonts w:ascii="Arial" w:hAnsi="Arial" w:cs="Arial"/>
          <w:color w:val="0D0D0D"/>
          <w:szCs w:val="24"/>
        </w:rPr>
        <w:t xml:space="preserve">, unidades acadêmicas e órgãos suplementares da </w:t>
      </w:r>
      <w:r w:rsidRPr="00AE4717">
        <w:rPr>
          <w:rFonts w:ascii="Arial" w:hAnsi="Arial" w:cs="Arial"/>
          <w:szCs w:val="24"/>
        </w:rPr>
        <w:t>Universidade Federal do Sul e Sudeste do Pará (Unifesspa)</w:t>
      </w:r>
      <w:r w:rsidRPr="00AE4717">
        <w:rPr>
          <w:rFonts w:ascii="Arial" w:hAnsi="Arial" w:cs="Arial"/>
          <w:smallCaps/>
          <w:color w:val="0D0D0D"/>
          <w:szCs w:val="24"/>
        </w:rPr>
        <w:t xml:space="preserve">, </w:t>
      </w:r>
      <w:r w:rsidRPr="00AE4717">
        <w:rPr>
          <w:rFonts w:ascii="Arial" w:hAnsi="Arial" w:cs="Arial"/>
          <w:color w:val="0D0D0D"/>
          <w:szCs w:val="24"/>
        </w:rPr>
        <w:t xml:space="preserve">com intuito de demonstrar a situação institucional do exercício de 2017. </w:t>
      </w:r>
    </w:p>
    <w:p w:rsidR="00345DD1" w:rsidRPr="00AE4717" w:rsidRDefault="00345DD1" w:rsidP="00345DD1">
      <w:pPr>
        <w:pStyle w:val="Recuodecorpodetexto"/>
        <w:spacing w:after="200" w:line="360" w:lineRule="auto"/>
        <w:ind w:firstLine="851"/>
        <w:rPr>
          <w:rFonts w:ascii="Arial" w:hAnsi="Arial" w:cs="Arial"/>
          <w:color w:val="0D0D0D"/>
          <w:szCs w:val="24"/>
        </w:rPr>
      </w:pPr>
      <w:r w:rsidRPr="00AE4717">
        <w:rPr>
          <w:rFonts w:ascii="Arial" w:hAnsi="Arial" w:cs="Arial"/>
          <w:color w:val="0D0D0D"/>
          <w:szCs w:val="24"/>
        </w:rPr>
        <w:t>As informações oriundas deste relatório irão compor o Relatório de Gestão da Unifesspa, peça fundamental do processo de prestação de contas. Os dados obtidos dos relatórios de atividades das unidades também servirão de auxílio para composição dos relatórios denominados Unifesspa em Números, Indicadores de Gestão da Unifesspa e Indicadores de Gestão dos Institutos, e para o planejamento da Instituição.</w:t>
      </w:r>
    </w:p>
    <w:p w:rsidR="00345DD1" w:rsidRPr="00AE4717" w:rsidRDefault="00345DD1" w:rsidP="00345DD1">
      <w:pPr>
        <w:pStyle w:val="Recuodecorpodetexto"/>
        <w:spacing w:after="200" w:line="360" w:lineRule="auto"/>
        <w:rPr>
          <w:rFonts w:ascii="Arial" w:hAnsi="Arial" w:cs="Arial"/>
          <w:color w:val="0D0D0D"/>
          <w:szCs w:val="24"/>
        </w:rPr>
      </w:pPr>
      <w:r w:rsidRPr="00AE4717">
        <w:rPr>
          <w:rFonts w:ascii="Arial" w:hAnsi="Arial" w:cs="Arial"/>
          <w:color w:val="0D0D0D"/>
          <w:szCs w:val="24"/>
        </w:rPr>
        <w:t xml:space="preserve">  Com o propósito de facilitar a coleta de dados, o roteiro do relatório anual de atividades foi dividido em conteúdo geral e conteúdo específico e deverá ser constituído por capa, folha de rosto, sumário, </w:t>
      </w:r>
      <w:r w:rsidR="00AE64C5">
        <w:rPr>
          <w:rFonts w:ascii="Arial" w:hAnsi="Arial" w:cs="Arial"/>
          <w:color w:val="0D0D0D"/>
          <w:szCs w:val="24"/>
        </w:rPr>
        <w:t xml:space="preserve">introdução, </w:t>
      </w:r>
      <w:r w:rsidRPr="00AE4717">
        <w:rPr>
          <w:rFonts w:ascii="Arial" w:hAnsi="Arial" w:cs="Arial"/>
          <w:color w:val="0D0D0D"/>
          <w:szCs w:val="24"/>
        </w:rPr>
        <w:t>desenvolvimento e conclusão.</w:t>
      </w:r>
    </w:p>
    <w:p w:rsidR="00345DD1" w:rsidRPr="00AE4717" w:rsidRDefault="00345DD1" w:rsidP="00345DD1">
      <w:pPr>
        <w:pStyle w:val="Recuodecorpodetexto"/>
        <w:spacing w:after="200" w:line="360" w:lineRule="auto"/>
        <w:rPr>
          <w:rFonts w:ascii="Arial" w:hAnsi="Arial" w:cs="Arial"/>
          <w:color w:val="0D0D0D"/>
          <w:szCs w:val="24"/>
        </w:rPr>
      </w:pPr>
    </w:p>
    <w:p w:rsidR="00345DD1" w:rsidRPr="00AE4717" w:rsidRDefault="00345DD1" w:rsidP="00345DD1">
      <w:pPr>
        <w:widowControl w:val="0"/>
        <w:spacing w:after="120" w:line="360" w:lineRule="auto"/>
        <w:jc w:val="both"/>
        <w:rPr>
          <w:rFonts w:ascii="Arial" w:hAnsi="Arial" w:cs="Arial"/>
          <w:b/>
          <w:smallCaps/>
          <w:color w:val="0D0D0D"/>
        </w:rPr>
      </w:pPr>
    </w:p>
    <w:p w:rsidR="00345DD1" w:rsidRPr="00AE4717" w:rsidRDefault="00345DD1" w:rsidP="00345DD1">
      <w:pPr>
        <w:pStyle w:val="CabealhodoSumrio"/>
        <w:spacing w:line="360" w:lineRule="auto"/>
        <w:jc w:val="both"/>
        <w:rPr>
          <w:rFonts w:ascii="Arial" w:hAnsi="Arial" w:cs="Arial"/>
          <w:color w:val="0D0D0D"/>
          <w:sz w:val="24"/>
          <w:szCs w:val="24"/>
        </w:rPr>
      </w:pPr>
    </w:p>
    <w:p w:rsidR="00345DD1" w:rsidRDefault="00345DD1" w:rsidP="00345DD1">
      <w:pPr>
        <w:pStyle w:val="CabealhodoSumrio"/>
        <w:spacing w:line="360" w:lineRule="auto"/>
        <w:jc w:val="both"/>
        <w:rPr>
          <w:rFonts w:ascii="Arial" w:hAnsi="Arial" w:cs="Arial"/>
          <w:color w:val="0D0D0D"/>
          <w:sz w:val="24"/>
          <w:szCs w:val="24"/>
        </w:rPr>
      </w:pPr>
    </w:p>
    <w:p w:rsidR="00D74053" w:rsidRPr="00D74053" w:rsidRDefault="00D74053" w:rsidP="00D74053">
      <w:pPr>
        <w:rPr>
          <w:lang w:eastAsia="en-US"/>
        </w:rPr>
      </w:pPr>
    </w:p>
    <w:p w:rsidR="00345DD1" w:rsidRPr="00AE4717" w:rsidRDefault="00345DD1" w:rsidP="00345DD1">
      <w:pPr>
        <w:rPr>
          <w:rFonts w:ascii="Arial" w:hAnsi="Arial" w:cs="Arial"/>
          <w:lang w:eastAsia="en-US"/>
        </w:rPr>
      </w:pPr>
    </w:p>
    <w:p w:rsidR="00345DD1" w:rsidRPr="00AE4717" w:rsidRDefault="00345DD1" w:rsidP="00345DD1">
      <w:pPr>
        <w:rPr>
          <w:rFonts w:ascii="Arial" w:hAnsi="Arial" w:cs="Arial"/>
          <w:lang w:eastAsia="en-US"/>
        </w:rPr>
      </w:pPr>
    </w:p>
    <w:p w:rsidR="00345DD1" w:rsidRPr="00AE4717" w:rsidRDefault="00345DD1" w:rsidP="00345DD1">
      <w:pPr>
        <w:rPr>
          <w:rFonts w:ascii="Arial" w:hAnsi="Arial" w:cs="Arial"/>
          <w:lang w:eastAsia="en-US"/>
        </w:rPr>
      </w:pPr>
    </w:p>
    <w:p w:rsidR="00345DD1" w:rsidRPr="00AE4717" w:rsidRDefault="00345DD1" w:rsidP="00345DD1">
      <w:pPr>
        <w:rPr>
          <w:rFonts w:ascii="Arial" w:hAnsi="Arial" w:cs="Arial"/>
          <w:lang w:eastAsia="en-US"/>
        </w:rPr>
      </w:pPr>
    </w:p>
    <w:p w:rsidR="00345DD1" w:rsidRPr="00AE4717" w:rsidRDefault="00345DD1" w:rsidP="00345DD1">
      <w:pPr>
        <w:pStyle w:val="LO-Normal"/>
        <w:tabs>
          <w:tab w:val="left" w:pos="9072"/>
        </w:tabs>
        <w:jc w:val="both"/>
        <w:rPr>
          <w:rFonts w:ascii="Arial" w:hAnsi="Arial" w:cs="Arial"/>
          <w:color w:val="auto"/>
          <w:sz w:val="24"/>
          <w:shd w:val="clear" w:color="auto" w:fill="auto"/>
          <w:lang w:eastAsia="en-US" w:bidi="ar-SA"/>
        </w:rPr>
      </w:pPr>
    </w:p>
    <w:p w:rsidR="00345DD1" w:rsidRPr="00AE4717" w:rsidRDefault="00345DD1" w:rsidP="00345DD1">
      <w:pPr>
        <w:pStyle w:val="LO-Normal"/>
        <w:tabs>
          <w:tab w:val="left" w:pos="9072"/>
        </w:tabs>
        <w:jc w:val="both"/>
        <w:rPr>
          <w:rFonts w:ascii="Arial" w:hAnsi="Arial" w:cs="Arial"/>
          <w:color w:val="auto"/>
          <w:sz w:val="24"/>
          <w:shd w:val="clear" w:color="auto" w:fill="auto"/>
          <w:lang w:eastAsia="en-US" w:bidi="ar-SA"/>
        </w:rPr>
      </w:pPr>
    </w:p>
    <w:p w:rsidR="00345DD1" w:rsidRPr="00AE4717" w:rsidRDefault="00345DD1" w:rsidP="00345DD1">
      <w:pPr>
        <w:pStyle w:val="LO-Normal"/>
        <w:tabs>
          <w:tab w:val="left" w:pos="9072"/>
        </w:tabs>
        <w:jc w:val="both"/>
        <w:rPr>
          <w:rFonts w:ascii="Arial" w:hAnsi="Arial" w:cs="Arial"/>
          <w:color w:val="auto"/>
          <w:sz w:val="24"/>
          <w:shd w:val="clear" w:color="auto" w:fill="auto"/>
          <w:lang w:eastAsia="en-US" w:bidi="ar-SA"/>
        </w:rPr>
      </w:pPr>
    </w:p>
    <w:p w:rsidR="00345DD1" w:rsidRPr="00AE4717" w:rsidRDefault="00345DD1" w:rsidP="00345DD1">
      <w:pPr>
        <w:pStyle w:val="LO-Normal"/>
        <w:tabs>
          <w:tab w:val="left" w:pos="9072"/>
        </w:tabs>
        <w:jc w:val="both"/>
        <w:rPr>
          <w:rFonts w:ascii="Arial" w:hAnsi="Arial" w:cs="Arial"/>
          <w:color w:val="auto"/>
          <w:sz w:val="24"/>
          <w:shd w:val="clear" w:color="auto" w:fill="auto"/>
          <w:lang w:eastAsia="en-US" w:bidi="ar-SA"/>
        </w:rPr>
      </w:pPr>
    </w:p>
    <w:p w:rsidR="00345DD1" w:rsidRPr="00AE4717" w:rsidRDefault="00345DD1" w:rsidP="00345DD1">
      <w:pPr>
        <w:pStyle w:val="LO-Normal"/>
        <w:tabs>
          <w:tab w:val="left" w:pos="9072"/>
        </w:tabs>
        <w:jc w:val="both"/>
        <w:rPr>
          <w:rFonts w:ascii="Arial" w:eastAsia="SimSun" w:hAnsi="Arial" w:cs="Arial"/>
          <w:b/>
          <w:color w:val="auto"/>
          <w:kern w:val="28"/>
          <w:sz w:val="24"/>
          <w:shd w:val="clear" w:color="auto" w:fill="auto"/>
        </w:rPr>
      </w:pPr>
    </w:p>
    <w:p w:rsidR="00345DD1" w:rsidRPr="00AE4717" w:rsidRDefault="00345DD1" w:rsidP="00345DD1">
      <w:pPr>
        <w:pStyle w:val="LO-Normal"/>
        <w:tabs>
          <w:tab w:val="left" w:pos="9072"/>
        </w:tabs>
        <w:jc w:val="both"/>
        <w:rPr>
          <w:rFonts w:ascii="Arial" w:eastAsia="SimSun" w:hAnsi="Arial" w:cs="Arial"/>
          <w:b/>
          <w:color w:val="auto"/>
          <w:kern w:val="28"/>
          <w:sz w:val="24"/>
          <w:shd w:val="clear" w:color="auto" w:fill="auto"/>
        </w:rPr>
      </w:pPr>
    </w:p>
    <w:p w:rsidR="00345DD1" w:rsidRPr="00AE4717" w:rsidRDefault="00345DD1" w:rsidP="00345DD1">
      <w:pPr>
        <w:pStyle w:val="LO-Normal"/>
        <w:tabs>
          <w:tab w:val="left" w:pos="9072"/>
        </w:tabs>
        <w:jc w:val="both"/>
        <w:rPr>
          <w:rFonts w:ascii="Arial" w:eastAsia="SimSun" w:hAnsi="Arial" w:cs="Arial"/>
          <w:b/>
          <w:color w:val="auto"/>
          <w:kern w:val="28"/>
          <w:sz w:val="24"/>
          <w:shd w:val="clear" w:color="auto" w:fill="auto"/>
        </w:rPr>
      </w:pPr>
    </w:p>
    <w:p w:rsidR="00345DD1" w:rsidRPr="00AE4717" w:rsidRDefault="00345DD1" w:rsidP="00345DD1">
      <w:pPr>
        <w:pStyle w:val="LO-Normal"/>
        <w:tabs>
          <w:tab w:val="left" w:pos="9072"/>
        </w:tabs>
        <w:jc w:val="both"/>
        <w:rPr>
          <w:rFonts w:ascii="Arial" w:eastAsia="SimSun" w:hAnsi="Arial" w:cs="Arial"/>
          <w:b/>
          <w:color w:val="auto"/>
          <w:kern w:val="28"/>
          <w:sz w:val="24"/>
          <w:shd w:val="clear" w:color="auto" w:fill="auto"/>
        </w:rPr>
      </w:pPr>
      <w:r w:rsidRPr="00AE4717">
        <w:rPr>
          <w:rFonts w:ascii="Arial" w:eastAsia="SimSun" w:hAnsi="Arial" w:cs="Arial"/>
          <w:b/>
          <w:color w:val="auto"/>
          <w:kern w:val="28"/>
          <w:sz w:val="24"/>
          <w:shd w:val="clear" w:color="auto" w:fill="auto"/>
        </w:rPr>
        <w:lastRenderedPageBreak/>
        <w:t>ORGANIZAÇÃO, COORDENAÇÃO E ELABORAÇÃO</w:t>
      </w:r>
    </w:p>
    <w:p w:rsidR="00345DD1" w:rsidRPr="00AE4717" w:rsidRDefault="00345DD1" w:rsidP="00345DD1">
      <w:pPr>
        <w:pStyle w:val="LO-Normal"/>
        <w:pBdr>
          <w:top w:val="thinThickSmallGap" w:sz="24" w:space="1" w:color="auto"/>
        </w:pBdr>
        <w:tabs>
          <w:tab w:val="left" w:pos="9072"/>
        </w:tabs>
        <w:jc w:val="both"/>
        <w:rPr>
          <w:rFonts w:ascii="Arial" w:hAnsi="Arial" w:cs="Arial"/>
          <w:bCs/>
          <w:color w:val="0D0D0D"/>
          <w:sz w:val="24"/>
        </w:rPr>
      </w:pPr>
    </w:p>
    <w:p w:rsidR="00345DD1" w:rsidRPr="00AE4717" w:rsidRDefault="00345DD1" w:rsidP="00345DD1">
      <w:pPr>
        <w:pStyle w:val="LO-Normal"/>
        <w:tabs>
          <w:tab w:val="left" w:pos="9072"/>
        </w:tabs>
        <w:jc w:val="both"/>
        <w:rPr>
          <w:rFonts w:ascii="Arial" w:hAnsi="Arial" w:cs="Arial"/>
          <w:color w:val="auto"/>
          <w:sz w:val="24"/>
        </w:rPr>
      </w:pPr>
      <w:r w:rsidRPr="00AE4717">
        <w:rPr>
          <w:rFonts w:ascii="Arial" w:hAnsi="Arial" w:cs="Arial"/>
          <w:b/>
          <w:color w:val="auto"/>
          <w:sz w:val="24"/>
        </w:rPr>
        <w:t>Secretaria de Planejamento e Desenvolvimento Institucional</w:t>
      </w:r>
    </w:p>
    <w:p w:rsidR="00345DD1" w:rsidRPr="00AE4717" w:rsidRDefault="00345DD1" w:rsidP="00345DD1">
      <w:pPr>
        <w:pStyle w:val="LO-Normal"/>
        <w:tabs>
          <w:tab w:val="left" w:pos="9072"/>
        </w:tabs>
        <w:jc w:val="both"/>
        <w:rPr>
          <w:rFonts w:ascii="Arial" w:hAnsi="Arial" w:cs="Arial"/>
          <w:color w:val="auto"/>
          <w:sz w:val="24"/>
        </w:rPr>
      </w:pPr>
      <w:r w:rsidRPr="00AE4717">
        <w:rPr>
          <w:rFonts w:ascii="Arial" w:hAnsi="Arial" w:cs="Arial"/>
          <w:color w:val="auto"/>
          <w:sz w:val="24"/>
        </w:rPr>
        <w:t xml:space="preserve">José </w:t>
      </w:r>
      <w:proofErr w:type="spellStart"/>
      <w:r w:rsidRPr="00AE4717">
        <w:rPr>
          <w:rFonts w:ascii="Arial" w:hAnsi="Arial" w:cs="Arial"/>
          <w:color w:val="auto"/>
          <w:sz w:val="24"/>
        </w:rPr>
        <w:t>Elisandro</w:t>
      </w:r>
      <w:proofErr w:type="spellEnd"/>
      <w:r w:rsidRPr="00AE4717">
        <w:rPr>
          <w:rFonts w:ascii="Arial" w:hAnsi="Arial" w:cs="Arial"/>
          <w:color w:val="auto"/>
          <w:sz w:val="24"/>
        </w:rPr>
        <w:t xml:space="preserve"> de Andrade</w:t>
      </w:r>
    </w:p>
    <w:p w:rsidR="00345DD1" w:rsidRDefault="00345DD1" w:rsidP="00345DD1">
      <w:pPr>
        <w:pStyle w:val="LO-Normal"/>
        <w:tabs>
          <w:tab w:val="left" w:pos="9072"/>
        </w:tabs>
        <w:jc w:val="both"/>
        <w:rPr>
          <w:rFonts w:ascii="Arial" w:hAnsi="Arial" w:cs="Arial"/>
          <w:color w:val="auto"/>
          <w:sz w:val="24"/>
        </w:rPr>
      </w:pPr>
    </w:p>
    <w:p w:rsidR="000E54EA" w:rsidRPr="00AE4717" w:rsidRDefault="000E54EA" w:rsidP="00345DD1">
      <w:pPr>
        <w:pStyle w:val="LO-Normal"/>
        <w:tabs>
          <w:tab w:val="left" w:pos="9072"/>
        </w:tabs>
        <w:jc w:val="both"/>
        <w:rPr>
          <w:rFonts w:ascii="Arial" w:hAnsi="Arial" w:cs="Arial"/>
          <w:color w:val="auto"/>
          <w:sz w:val="24"/>
        </w:rPr>
      </w:pPr>
    </w:p>
    <w:p w:rsidR="00345DD1" w:rsidRDefault="00345DD1" w:rsidP="00345DD1">
      <w:pPr>
        <w:pStyle w:val="LO-Normal"/>
        <w:tabs>
          <w:tab w:val="left" w:pos="9072"/>
        </w:tabs>
        <w:jc w:val="both"/>
        <w:rPr>
          <w:rFonts w:ascii="Arial" w:hAnsi="Arial" w:cs="Arial"/>
          <w:b/>
          <w:color w:val="auto"/>
          <w:sz w:val="24"/>
        </w:rPr>
      </w:pPr>
      <w:r w:rsidRPr="00AE4717">
        <w:rPr>
          <w:rFonts w:ascii="Arial" w:hAnsi="Arial" w:cs="Arial"/>
          <w:b/>
          <w:color w:val="auto"/>
          <w:sz w:val="24"/>
        </w:rPr>
        <w:t>Divisão de Informações Institucionais</w:t>
      </w:r>
    </w:p>
    <w:p w:rsidR="00AE64C5" w:rsidRPr="00AE64C5" w:rsidRDefault="00AE64C5" w:rsidP="00345DD1">
      <w:pPr>
        <w:pStyle w:val="LO-Normal"/>
        <w:tabs>
          <w:tab w:val="left" w:pos="9072"/>
        </w:tabs>
        <w:jc w:val="both"/>
        <w:rPr>
          <w:rFonts w:ascii="Arial" w:hAnsi="Arial" w:cs="Arial"/>
          <w:color w:val="auto"/>
          <w:sz w:val="24"/>
        </w:rPr>
      </w:pPr>
      <w:r w:rsidRPr="00AE64C5">
        <w:rPr>
          <w:rFonts w:ascii="Arial" w:hAnsi="Arial" w:cs="Arial"/>
          <w:color w:val="auto"/>
          <w:sz w:val="24"/>
        </w:rPr>
        <w:t>Samuel P. Sampaio</w:t>
      </w:r>
    </w:p>
    <w:p w:rsidR="00345DD1" w:rsidRPr="00AE4717" w:rsidRDefault="00345DD1" w:rsidP="00345DD1">
      <w:pPr>
        <w:pStyle w:val="LO-Normal"/>
        <w:tabs>
          <w:tab w:val="left" w:pos="9072"/>
        </w:tabs>
        <w:jc w:val="both"/>
        <w:rPr>
          <w:rFonts w:ascii="Arial" w:hAnsi="Arial" w:cs="Arial"/>
          <w:color w:val="0D0D0D"/>
          <w:sz w:val="24"/>
        </w:rPr>
      </w:pPr>
      <w:proofErr w:type="spellStart"/>
      <w:r w:rsidRPr="00AE4717">
        <w:rPr>
          <w:rFonts w:ascii="Arial" w:hAnsi="Arial" w:cs="Arial"/>
          <w:color w:val="0D0D0D"/>
          <w:sz w:val="24"/>
        </w:rPr>
        <w:t>Franciane</w:t>
      </w:r>
      <w:proofErr w:type="spellEnd"/>
      <w:r w:rsidRPr="00AE4717">
        <w:rPr>
          <w:rFonts w:ascii="Arial" w:hAnsi="Arial" w:cs="Arial"/>
          <w:color w:val="0D0D0D"/>
          <w:sz w:val="24"/>
        </w:rPr>
        <w:t xml:space="preserve"> da S. Silva </w:t>
      </w:r>
    </w:p>
    <w:p w:rsidR="00345DD1" w:rsidRPr="00AE4717" w:rsidRDefault="00345DD1" w:rsidP="00345DD1">
      <w:pPr>
        <w:pStyle w:val="LO-Normal"/>
        <w:tabs>
          <w:tab w:val="left" w:pos="9072"/>
        </w:tabs>
        <w:jc w:val="both"/>
        <w:rPr>
          <w:rFonts w:ascii="Arial" w:hAnsi="Arial" w:cs="Arial"/>
          <w:color w:val="0D0D0D"/>
          <w:sz w:val="24"/>
        </w:rPr>
      </w:pPr>
    </w:p>
    <w:p w:rsidR="00345DD1" w:rsidRPr="00AE4717" w:rsidRDefault="00345DD1" w:rsidP="00345DD1">
      <w:pPr>
        <w:pStyle w:val="LO-Normal"/>
        <w:tabs>
          <w:tab w:val="left" w:pos="9072"/>
        </w:tabs>
        <w:jc w:val="both"/>
        <w:rPr>
          <w:rFonts w:ascii="Arial" w:hAnsi="Arial" w:cs="Arial"/>
          <w:color w:val="0D0D0D"/>
          <w:sz w:val="24"/>
        </w:rPr>
      </w:pPr>
    </w:p>
    <w:p w:rsidR="00345DD1" w:rsidRPr="00AE4717" w:rsidRDefault="00345DD1" w:rsidP="00345DD1">
      <w:pPr>
        <w:pStyle w:val="LO-Normal"/>
        <w:tabs>
          <w:tab w:val="left" w:pos="9072"/>
        </w:tabs>
        <w:jc w:val="both"/>
        <w:rPr>
          <w:rFonts w:ascii="Arial" w:hAnsi="Arial" w:cs="Arial"/>
          <w:color w:val="0D0D0D"/>
          <w:sz w:val="24"/>
        </w:rPr>
      </w:pPr>
      <w:bookmarkStart w:id="0" w:name="_GoBack"/>
      <w:bookmarkEnd w:id="0"/>
    </w:p>
    <w:p w:rsidR="00345DD1" w:rsidRPr="00AE4717" w:rsidRDefault="00345DD1" w:rsidP="00345DD1">
      <w:pPr>
        <w:pStyle w:val="LO-Normal"/>
        <w:tabs>
          <w:tab w:val="left" w:pos="9072"/>
        </w:tabs>
        <w:jc w:val="left"/>
        <w:rPr>
          <w:rFonts w:ascii="Arial" w:hAnsi="Arial" w:cs="Arial"/>
          <w:color w:val="0070C0"/>
          <w:sz w:val="24"/>
        </w:rPr>
      </w:pPr>
    </w:p>
    <w:p w:rsidR="00345DD1" w:rsidRPr="00AE4717" w:rsidRDefault="00345DD1" w:rsidP="00345DD1">
      <w:pPr>
        <w:pStyle w:val="LO-Normal"/>
        <w:tabs>
          <w:tab w:val="left" w:pos="9072"/>
        </w:tabs>
        <w:jc w:val="left"/>
        <w:rPr>
          <w:rFonts w:ascii="Arial" w:hAnsi="Arial" w:cs="Arial"/>
          <w:color w:val="0070C0"/>
          <w:sz w:val="24"/>
        </w:rPr>
      </w:pPr>
    </w:p>
    <w:p w:rsidR="00345DD1" w:rsidRPr="00AE4717" w:rsidRDefault="00345DD1" w:rsidP="00345DD1">
      <w:pPr>
        <w:pStyle w:val="LO-Normal"/>
        <w:tabs>
          <w:tab w:val="left" w:pos="9072"/>
        </w:tabs>
        <w:jc w:val="left"/>
        <w:rPr>
          <w:rFonts w:ascii="Arial" w:hAnsi="Arial" w:cs="Arial"/>
          <w:color w:val="auto"/>
          <w:sz w:val="24"/>
        </w:rPr>
      </w:pPr>
    </w:p>
    <w:p w:rsidR="00345DD1" w:rsidRPr="00AE4717" w:rsidRDefault="00345DD1" w:rsidP="00345DD1">
      <w:pPr>
        <w:pStyle w:val="LO-Normal"/>
        <w:tabs>
          <w:tab w:val="left" w:pos="9072"/>
        </w:tabs>
        <w:jc w:val="left"/>
        <w:rPr>
          <w:rFonts w:ascii="Arial" w:hAnsi="Arial" w:cs="Arial"/>
          <w:color w:val="auto"/>
          <w:sz w:val="24"/>
        </w:rPr>
      </w:pPr>
    </w:p>
    <w:p w:rsidR="00345DD1" w:rsidRPr="00AE4717" w:rsidRDefault="00345DD1" w:rsidP="00345DD1">
      <w:pPr>
        <w:pStyle w:val="LO-Normal"/>
        <w:pBdr>
          <w:bottom w:val="thinThickSmallGap" w:sz="24" w:space="1" w:color="auto"/>
        </w:pBdr>
        <w:tabs>
          <w:tab w:val="left" w:pos="9072"/>
        </w:tabs>
        <w:jc w:val="right"/>
        <w:rPr>
          <w:rFonts w:ascii="Arial" w:eastAsia="SimSun" w:hAnsi="Arial" w:cs="Arial"/>
          <w:b/>
          <w:color w:val="auto"/>
          <w:kern w:val="28"/>
          <w:sz w:val="24"/>
          <w:shd w:val="clear" w:color="auto" w:fill="auto"/>
        </w:rPr>
      </w:pPr>
      <w:r w:rsidRPr="00AE4717">
        <w:rPr>
          <w:rFonts w:ascii="Arial" w:eastAsia="SimSun" w:hAnsi="Arial" w:cs="Arial"/>
          <w:b/>
          <w:color w:val="auto"/>
          <w:kern w:val="28"/>
          <w:sz w:val="24"/>
          <w:shd w:val="clear" w:color="auto" w:fill="auto"/>
        </w:rPr>
        <w:t xml:space="preserve">COLABORAÇÃO TÉCNICA </w:t>
      </w:r>
    </w:p>
    <w:p w:rsidR="00345DD1" w:rsidRPr="00AE4717" w:rsidRDefault="00345DD1" w:rsidP="00345DD1">
      <w:pPr>
        <w:pStyle w:val="LO-Normal"/>
        <w:tabs>
          <w:tab w:val="left" w:pos="9072"/>
        </w:tabs>
        <w:contextualSpacing/>
        <w:jc w:val="right"/>
        <w:rPr>
          <w:rFonts w:ascii="Arial" w:hAnsi="Arial" w:cs="Arial"/>
          <w:b/>
          <w:bCs/>
          <w:color w:val="0D0D0D"/>
          <w:sz w:val="24"/>
        </w:rPr>
      </w:pPr>
    </w:p>
    <w:p w:rsidR="00345DD1" w:rsidRPr="00AE4717" w:rsidRDefault="00345DD1" w:rsidP="00345DD1">
      <w:pPr>
        <w:pStyle w:val="LO-Normal"/>
        <w:tabs>
          <w:tab w:val="left" w:pos="9072"/>
        </w:tabs>
        <w:jc w:val="right"/>
        <w:rPr>
          <w:rFonts w:ascii="Arial" w:hAnsi="Arial" w:cs="Arial"/>
          <w:b/>
          <w:color w:val="auto"/>
          <w:sz w:val="24"/>
        </w:rPr>
      </w:pPr>
    </w:p>
    <w:p w:rsidR="00345DD1" w:rsidRPr="00AE4717" w:rsidRDefault="00345DD1" w:rsidP="00345DD1">
      <w:pPr>
        <w:pStyle w:val="LO-Normal"/>
        <w:tabs>
          <w:tab w:val="left" w:pos="9072"/>
        </w:tabs>
        <w:jc w:val="right"/>
        <w:rPr>
          <w:rFonts w:ascii="Arial" w:hAnsi="Arial" w:cs="Arial"/>
          <w:b/>
          <w:bCs/>
          <w:color w:val="auto"/>
          <w:sz w:val="24"/>
        </w:rPr>
      </w:pPr>
      <w:r w:rsidRPr="00AE4717">
        <w:rPr>
          <w:rFonts w:ascii="Arial" w:hAnsi="Arial" w:cs="Arial"/>
          <w:b/>
          <w:bCs/>
          <w:color w:val="auto"/>
          <w:sz w:val="24"/>
        </w:rPr>
        <w:t>Divisão de Gestão Orçamentária</w:t>
      </w:r>
    </w:p>
    <w:p w:rsidR="00345DD1" w:rsidRPr="00AE4717" w:rsidRDefault="00345DD1" w:rsidP="00345DD1">
      <w:pPr>
        <w:pStyle w:val="LO-Normal"/>
        <w:tabs>
          <w:tab w:val="left" w:pos="9072"/>
        </w:tabs>
        <w:jc w:val="right"/>
        <w:rPr>
          <w:rFonts w:ascii="Arial" w:hAnsi="Arial" w:cs="Arial"/>
          <w:color w:val="auto"/>
          <w:sz w:val="24"/>
        </w:rPr>
      </w:pPr>
      <w:proofErr w:type="spellStart"/>
      <w:r w:rsidRPr="00AE4717">
        <w:rPr>
          <w:rFonts w:ascii="Arial" w:hAnsi="Arial" w:cs="Arial"/>
          <w:color w:val="auto"/>
          <w:sz w:val="24"/>
        </w:rPr>
        <w:t>Cleydenver</w:t>
      </w:r>
      <w:proofErr w:type="spellEnd"/>
      <w:r w:rsidRPr="00AE4717">
        <w:rPr>
          <w:rFonts w:ascii="Arial" w:hAnsi="Arial" w:cs="Arial"/>
          <w:color w:val="auto"/>
          <w:sz w:val="24"/>
        </w:rPr>
        <w:t xml:space="preserve"> Guilhermino dos Santos Rocha</w:t>
      </w:r>
    </w:p>
    <w:p w:rsidR="00345DD1" w:rsidRPr="00AE4717" w:rsidRDefault="00345DD1" w:rsidP="00345DD1">
      <w:pPr>
        <w:pStyle w:val="LO-Normal"/>
        <w:tabs>
          <w:tab w:val="left" w:pos="9072"/>
        </w:tabs>
        <w:jc w:val="right"/>
        <w:rPr>
          <w:rFonts w:ascii="Arial" w:hAnsi="Arial" w:cs="Arial"/>
          <w:color w:val="auto"/>
          <w:sz w:val="24"/>
        </w:rPr>
      </w:pPr>
    </w:p>
    <w:p w:rsidR="00345DD1" w:rsidRPr="00AE4717" w:rsidRDefault="00345DD1" w:rsidP="00345DD1">
      <w:pPr>
        <w:pStyle w:val="LO-Normal"/>
        <w:tabs>
          <w:tab w:val="left" w:pos="9072"/>
        </w:tabs>
        <w:jc w:val="right"/>
        <w:rPr>
          <w:rFonts w:ascii="Arial" w:hAnsi="Arial" w:cs="Arial"/>
          <w:bCs/>
          <w:color w:val="auto"/>
          <w:sz w:val="24"/>
        </w:rPr>
      </w:pPr>
    </w:p>
    <w:p w:rsidR="00345DD1" w:rsidRPr="00AE4717" w:rsidRDefault="00345DD1" w:rsidP="00345DD1">
      <w:pPr>
        <w:pStyle w:val="LO-Normal"/>
        <w:tabs>
          <w:tab w:val="left" w:pos="9072"/>
        </w:tabs>
        <w:jc w:val="right"/>
        <w:rPr>
          <w:rFonts w:ascii="Arial" w:hAnsi="Arial" w:cs="Arial"/>
          <w:color w:val="auto"/>
          <w:sz w:val="24"/>
        </w:rPr>
      </w:pPr>
      <w:r w:rsidRPr="00AE4717">
        <w:rPr>
          <w:rFonts w:ascii="Arial" w:hAnsi="Arial" w:cs="Arial"/>
          <w:b/>
          <w:bCs/>
          <w:color w:val="auto"/>
          <w:sz w:val="24"/>
        </w:rPr>
        <w:t xml:space="preserve">Divisão de Planejamento Institucional </w:t>
      </w:r>
    </w:p>
    <w:p w:rsidR="00345DD1" w:rsidRPr="00AE4717" w:rsidRDefault="00345DD1" w:rsidP="00345DD1">
      <w:pPr>
        <w:pStyle w:val="LO-Normal"/>
        <w:tabs>
          <w:tab w:val="left" w:pos="9072"/>
        </w:tabs>
        <w:jc w:val="right"/>
        <w:rPr>
          <w:rFonts w:ascii="Arial" w:hAnsi="Arial" w:cs="Arial"/>
          <w:color w:val="auto"/>
          <w:sz w:val="24"/>
        </w:rPr>
      </w:pPr>
      <w:r w:rsidRPr="00AE4717">
        <w:rPr>
          <w:rFonts w:ascii="Arial" w:hAnsi="Arial" w:cs="Arial"/>
          <w:color w:val="auto"/>
          <w:sz w:val="24"/>
        </w:rPr>
        <w:t>Francisco Vanderlei Almeida de Oliveira</w:t>
      </w:r>
    </w:p>
    <w:p w:rsidR="00345DD1" w:rsidRDefault="00345DD1" w:rsidP="00345DD1">
      <w:pPr>
        <w:pStyle w:val="LO-Normal"/>
        <w:tabs>
          <w:tab w:val="left" w:pos="9072"/>
        </w:tabs>
        <w:jc w:val="right"/>
        <w:rPr>
          <w:rFonts w:ascii="Arial" w:hAnsi="Arial" w:cs="Arial"/>
          <w:b/>
          <w:color w:val="auto"/>
          <w:sz w:val="24"/>
        </w:rPr>
      </w:pPr>
    </w:p>
    <w:p w:rsidR="000E54EA" w:rsidRPr="00AE4717" w:rsidRDefault="000E54EA" w:rsidP="00345DD1">
      <w:pPr>
        <w:pStyle w:val="LO-Normal"/>
        <w:tabs>
          <w:tab w:val="left" w:pos="9072"/>
        </w:tabs>
        <w:jc w:val="right"/>
        <w:rPr>
          <w:rFonts w:ascii="Arial" w:hAnsi="Arial" w:cs="Arial"/>
          <w:b/>
          <w:color w:val="auto"/>
          <w:sz w:val="24"/>
        </w:rPr>
      </w:pPr>
    </w:p>
    <w:p w:rsidR="00345DD1" w:rsidRPr="00AE4717" w:rsidRDefault="00345DD1" w:rsidP="00345DD1">
      <w:pPr>
        <w:pStyle w:val="LO-Normal"/>
        <w:tabs>
          <w:tab w:val="left" w:pos="9072"/>
        </w:tabs>
        <w:jc w:val="right"/>
        <w:rPr>
          <w:rFonts w:ascii="Arial" w:hAnsi="Arial" w:cs="Arial"/>
          <w:b/>
          <w:color w:val="auto"/>
          <w:sz w:val="24"/>
        </w:rPr>
      </w:pPr>
      <w:r w:rsidRPr="00AE4717">
        <w:rPr>
          <w:rFonts w:ascii="Arial" w:hAnsi="Arial" w:cs="Arial"/>
          <w:b/>
          <w:color w:val="auto"/>
          <w:sz w:val="24"/>
        </w:rPr>
        <w:t xml:space="preserve">Assessoria da Reitoria </w:t>
      </w:r>
    </w:p>
    <w:p w:rsidR="00345DD1" w:rsidRPr="00AE4717" w:rsidRDefault="00345DD1" w:rsidP="00345DD1">
      <w:pPr>
        <w:pStyle w:val="LO-Normal"/>
        <w:tabs>
          <w:tab w:val="left" w:pos="9072"/>
        </w:tabs>
        <w:jc w:val="right"/>
        <w:rPr>
          <w:rFonts w:ascii="Arial" w:hAnsi="Arial" w:cs="Arial"/>
          <w:color w:val="auto"/>
          <w:sz w:val="24"/>
        </w:rPr>
      </w:pPr>
      <w:r w:rsidRPr="00AE4717">
        <w:rPr>
          <w:rFonts w:ascii="Arial" w:hAnsi="Arial" w:cs="Arial"/>
          <w:color w:val="auto"/>
          <w:sz w:val="24"/>
        </w:rPr>
        <w:t>Ana Lígia Moura Pires</w:t>
      </w:r>
    </w:p>
    <w:p w:rsidR="00345DD1" w:rsidRDefault="00345DD1" w:rsidP="00345DD1">
      <w:pPr>
        <w:pStyle w:val="LO-Normal"/>
        <w:tabs>
          <w:tab w:val="left" w:pos="9072"/>
        </w:tabs>
        <w:jc w:val="left"/>
        <w:rPr>
          <w:rFonts w:ascii="Arial" w:hAnsi="Arial" w:cs="Arial"/>
          <w:color w:val="auto"/>
          <w:sz w:val="24"/>
        </w:rPr>
      </w:pPr>
    </w:p>
    <w:p w:rsidR="000E54EA" w:rsidRPr="00AE4717" w:rsidRDefault="000E54EA" w:rsidP="00345DD1">
      <w:pPr>
        <w:pStyle w:val="LO-Normal"/>
        <w:tabs>
          <w:tab w:val="left" w:pos="9072"/>
        </w:tabs>
        <w:jc w:val="left"/>
        <w:rPr>
          <w:rFonts w:ascii="Arial" w:hAnsi="Arial" w:cs="Arial"/>
          <w:color w:val="auto"/>
          <w:sz w:val="24"/>
        </w:rPr>
      </w:pPr>
    </w:p>
    <w:p w:rsidR="00345DD1" w:rsidRPr="00AE4717" w:rsidRDefault="00345DD1" w:rsidP="00345DD1">
      <w:pPr>
        <w:pStyle w:val="LO-Normal"/>
        <w:tabs>
          <w:tab w:val="left" w:pos="9072"/>
        </w:tabs>
        <w:jc w:val="right"/>
        <w:rPr>
          <w:rFonts w:ascii="Arial" w:hAnsi="Arial" w:cs="Arial"/>
          <w:b/>
          <w:color w:val="auto"/>
          <w:sz w:val="24"/>
        </w:rPr>
      </w:pPr>
      <w:r w:rsidRPr="00AE4717">
        <w:rPr>
          <w:rFonts w:ascii="Arial" w:hAnsi="Arial" w:cs="Arial"/>
          <w:b/>
          <w:color w:val="auto"/>
          <w:sz w:val="24"/>
        </w:rPr>
        <w:t xml:space="preserve">Estagiários </w:t>
      </w:r>
      <w:proofErr w:type="spellStart"/>
      <w:r w:rsidRPr="00AE4717">
        <w:rPr>
          <w:rFonts w:ascii="Arial" w:hAnsi="Arial" w:cs="Arial"/>
          <w:b/>
          <w:color w:val="auto"/>
          <w:sz w:val="24"/>
        </w:rPr>
        <w:t>Seplan</w:t>
      </w:r>
      <w:proofErr w:type="spellEnd"/>
    </w:p>
    <w:p w:rsidR="00345DD1" w:rsidRPr="00AE4717" w:rsidRDefault="00345DD1" w:rsidP="00345DD1">
      <w:pPr>
        <w:pStyle w:val="western"/>
        <w:shd w:val="clear" w:color="auto" w:fill="FFFFFF"/>
        <w:spacing w:before="0" w:beforeAutospacing="0" w:after="0" w:afterAutospacing="0"/>
        <w:jc w:val="right"/>
        <w:textAlignment w:val="baseline"/>
        <w:rPr>
          <w:rFonts w:ascii="Arial" w:hAnsi="Arial" w:cs="Arial"/>
        </w:rPr>
      </w:pPr>
      <w:r w:rsidRPr="00AE4717">
        <w:rPr>
          <w:rFonts w:ascii="Arial" w:hAnsi="Arial" w:cs="Arial"/>
        </w:rPr>
        <w:t>Vanessa Carvalho de Sousa</w:t>
      </w:r>
    </w:p>
    <w:p w:rsidR="00345DD1" w:rsidRPr="00AE4717" w:rsidRDefault="00345DD1" w:rsidP="00345DD1">
      <w:pPr>
        <w:pStyle w:val="western"/>
        <w:shd w:val="clear" w:color="auto" w:fill="FFFFFF"/>
        <w:spacing w:before="0" w:beforeAutospacing="0" w:after="0" w:afterAutospacing="0"/>
        <w:jc w:val="right"/>
        <w:textAlignment w:val="baseline"/>
        <w:rPr>
          <w:rFonts w:ascii="Arial" w:hAnsi="Arial" w:cs="Arial"/>
        </w:rPr>
        <w:sectPr w:rsidR="00345DD1" w:rsidRPr="00AE4717" w:rsidSect="001C6BD8">
          <w:headerReference w:type="default" r:id="rId8"/>
          <w:footerReference w:type="default" r:id="rId9"/>
          <w:pgSz w:w="11906" w:h="16838" w:code="9"/>
          <w:pgMar w:top="1418" w:right="851" w:bottom="851" w:left="1418" w:header="709" w:footer="709" w:gutter="0"/>
          <w:pgNumType w:start="7"/>
          <w:cols w:space="720"/>
          <w:docGrid w:linePitch="360"/>
        </w:sectPr>
      </w:pPr>
      <w:r w:rsidRPr="00AE4717">
        <w:rPr>
          <w:rFonts w:ascii="Arial" w:hAnsi="Arial" w:cs="Arial"/>
        </w:rPr>
        <w:t>Gabriel Pereira Silva</w:t>
      </w:r>
    </w:p>
    <w:p w:rsidR="00A001BA" w:rsidRPr="006E5C9E" w:rsidRDefault="00A001BA" w:rsidP="00C260D6">
      <w:pPr>
        <w:pStyle w:val="CabealhodoSumrio"/>
        <w:spacing w:line="360" w:lineRule="auto"/>
        <w:jc w:val="both"/>
        <w:rPr>
          <w:rFonts w:ascii="Arial" w:hAnsi="Arial" w:cs="Arial"/>
          <w:color w:val="0D0D0D"/>
          <w:sz w:val="24"/>
          <w:szCs w:val="24"/>
        </w:rPr>
      </w:pPr>
      <w:bookmarkStart w:id="1" w:name="_Apresenta%252525C3%252525A7%252525C3%25"/>
      <w:bookmarkEnd w:id="1"/>
      <w:r w:rsidRPr="006E5C9E">
        <w:rPr>
          <w:rFonts w:ascii="Arial" w:hAnsi="Arial" w:cs="Arial"/>
          <w:color w:val="0D0D0D"/>
          <w:sz w:val="24"/>
          <w:szCs w:val="24"/>
        </w:rPr>
        <w:lastRenderedPageBreak/>
        <w:t>SUMÁRIO</w:t>
      </w:r>
    </w:p>
    <w:p w:rsidR="000E54EA" w:rsidRDefault="00A001BA">
      <w:pPr>
        <w:pStyle w:val="Sumrio1"/>
        <w:rPr>
          <w:rFonts w:asciiTheme="minorHAnsi" w:eastAsiaTheme="minorEastAsia" w:hAnsiTheme="minorHAnsi" w:cstheme="minorBidi"/>
          <w:noProof/>
          <w:sz w:val="22"/>
          <w:szCs w:val="22"/>
        </w:rPr>
      </w:pPr>
      <w:r w:rsidRPr="006E5C9E">
        <w:rPr>
          <w:rFonts w:ascii="Arial" w:hAnsi="Arial" w:cs="Arial"/>
          <w:b/>
          <w:color w:val="0D0D0D"/>
        </w:rPr>
        <w:fldChar w:fldCharType="begin"/>
      </w:r>
      <w:r w:rsidRPr="006E5C9E">
        <w:rPr>
          <w:rFonts w:ascii="Arial" w:hAnsi="Arial" w:cs="Arial"/>
          <w:b/>
          <w:color w:val="0D0D0D"/>
        </w:rPr>
        <w:instrText xml:space="preserve"> TOC \o "1-3" \h \z \u </w:instrText>
      </w:r>
      <w:r w:rsidRPr="006E5C9E">
        <w:rPr>
          <w:rFonts w:ascii="Arial" w:hAnsi="Arial" w:cs="Arial"/>
          <w:b/>
          <w:color w:val="0D0D0D"/>
        </w:rPr>
        <w:fldChar w:fldCharType="separate"/>
      </w:r>
      <w:hyperlink w:anchor="_Toc497144933" w:history="1">
        <w:r w:rsidR="000E54EA" w:rsidRPr="00730891">
          <w:rPr>
            <w:rStyle w:val="Hyperlink"/>
            <w:rFonts w:ascii="Arial" w:eastAsia="Tahoma" w:hAnsi="Arial" w:cs="Arial"/>
            <w:noProof/>
            <w:lang w:bidi="hi-IN"/>
          </w:rPr>
          <w:t>1.</w:t>
        </w:r>
        <w:r w:rsidR="000E54EA" w:rsidRPr="00730891">
          <w:rPr>
            <w:rStyle w:val="Hyperlink"/>
            <w:rFonts w:ascii="Arial" w:hAnsi="Arial" w:cs="Arial"/>
            <w:noProof/>
          </w:rPr>
          <w:t>INTRODUÇÃO</w:t>
        </w:r>
        <w:r w:rsidR="000E54EA">
          <w:rPr>
            <w:noProof/>
            <w:webHidden/>
          </w:rPr>
          <w:tab/>
        </w:r>
        <w:r w:rsidR="000E54EA">
          <w:rPr>
            <w:noProof/>
            <w:webHidden/>
          </w:rPr>
          <w:fldChar w:fldCharType="begin"/>
        </w:r>
        <w:r w:rsidR="000E54EA">
          <w:rPr>
            <w:noProof/>
            <w:webHidden/>
          </w:rPr>
          <w:instrText xml:space="preserve"> PAGEREF _Toc497144933 \h </w:instrText>
        </w:r>
        <w:r w:rsidR="000E54EA">
          <w:rPr>
            <w:noProof/>
            <w:webHidden/>
          </w:rPr>
        </w:r>
        <w:r w:rsidR="000E54EA">
          <w:rPr>
            <w:noProof/>
            <w:webHidden/>
          </w:rPr>
          <w:fldChar w:fldCharType="separate"/>
        </w:r>
        <w:r w:rsidR="000E54EA">
          <w:rPr>
            <w:noProof/>
            <w:webHidden/>
          </w:rPr>
          <w:t>3</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34" w:history="1">
        <w:r w:rsidR="000E54EA" w:rsidRPr="00730891">
          <w:rPr>
            <w:rStyle w:val="Hyperlink"/>
            <w:rFonts w:ascii="Arial" w:hAnsi="Arial" w:cs="Arial"/>
            <w:noProof/>
          </w:rPr>
          <w:t>1.1</w:t>
        </w:r>
        <w:r w:rsidR="000E54EA">
          <w:rPr>
            <w:rFonts w:asciiTheme="minorHAnsi" w:eastAsiaTheme="minorEastAsia" w:hAnsiTheme="minorHAnsi" w:cstheme="minorBidi"/>
            <w:noProof/>
            <w:sz w:val="22"/>
            <w:szCs w:val="22"/>
          </w:rPr>
          <w:tab/>
        </w:r>
        <w:r w:rsidR="000E54EA" w:rsidRPr="00730891">
          <w:rPr>
            <w:rStyle w:val="Hyperlink"/>
            <w:rFonts w:ascii="Arial" w:hAnsi="Arial" w:cs="Arial"/>
            <w:noProof/>
          </w:rPr>
          <w:t>Identificação da Unidade</w:t>
        </w:r>
        <w:r w:rsidR="000E54EA">
          <w:rPr>
            <w:noProof/>
            <w:webHidden/>
          </w:rPr>
          <w:tab/>
        </w:r>
        <w:r w:rsidR="000E54EA">
          <w:rPr>
            <w:noProof/>
            <w:webHidden/>
          </w:rPr>
          <w:fldChar w:fldCharType="begin"/>
        </w:r>
        <w:r w:rsidR="000E54EA">
          <w:rPr>
            <w:noProof/>
            <w:webHidden/>
          </w:rPr>
          <w:instrText xml:space="preserve"> PAGEREF _Toc497144934 \h </w:instrText>
        </w:r>
        <w:r w:rsidR="000E54EA">
          <w:rPr>
            <w:noProof/>
            <w:webHidden/>
          </w:rPr>
        </w:r>
        <w:r w:rsidR="000E54EA">
          <w:rPr>
            <w:noProof/>
            <w:webHidden/>
          </w:rPr>
          <w:fldChar w:fldCharType="separate"/>
        </w:r>
        <w:r w:rsidR="000E54EA">
          <w:rPr>
            <w:noProof/>
            <w:webHidden/>
          </w:rPr>
          <w:t>4</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35" w:history="1">
        <w:r w:rsidR="000E54EA" w:rsidRPr="00730891">
          <w:rPr>
            <w:rStyle w:val="Hyperlink"/>
            <w:rFonts w:ascii="Arial" w:hAnsi="Arial" w:cs="Arial"/>
            <w:noProof/>
          </w:rPr>
          <w:t>2. ORGANOGRAMA</w:t>
        </w:r>
        <w:r w:rsidR="000E54EA">
          <w:rPr>
            <w:noProof/>
            <w:webHidden/>
          </w:rPr>
          <w:tab/>
        </w:r>
        <w:r w:rsidR="000E54EA">
          <w:rPr>
            <w:noProof/>
            <w:webHidden/>
          </w:rPr>
          <w:fldChar w:fldCharType="begin"/>
        </w:r>
        <w:r w:rsidR="000E54EA">
          <w:rPr>
            <w:noProof/>
            <w:webHidden/>
          </w:rPr>
          <w:instrText xml:space="preserve"> PAGEREF _Toc497144935 \h </w:instrText>
        </w:r>
        <w:r w:rsidR="000E54EA">
          <w:rPr>
            <w:noProof/>
            <w:webHidden/>
          </w:rPr>
        </w:r>
        <w:r w:rsidR="000E54EA">
          <w:rPr>
            <w:noProof/>
            <w:webHidden/>
          </w:rPr>
          <w:fldChar w:fldCharType="separate"/>
        </w:r>
        <w:r w:rsidR="000E54EA">
          <w:rPr>
            <w:noProof/>
            <w:webHidden/>
          </w:rPr>
          <w:t>4</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36" w:history="1">
        <w:r w:rsidR="000E54EA" w:rsidRPr="00730891">
          <w:rPr>
            <w:rStyle w:val="Hyperlink"/>
            <w:rFonts w:ascii="Arial" w:hAnsi="Arial" w:cs="Arial"/>
            <w:noProof/>
          </w:rPr>
          <w:t>3. CARACTERIZAÇÃO FUNCIONAL DA UNIDADE</w:t>
        </w:r>
        <w:r w:rsidR="000E54EA">
          <w:rPr>
            <w:noProof/>
            <w:webHidden/>
          </w:rPr>
          <w:tab/>
        </w:r>
        <w:r w:rsidR="000E54EA">
          <w:rPr>
            <w:noProof/>
            <w:webHidden/>
          </w:rPr>
          <w:fldChar w:fldCharType="begin"/>
        </w:r>
        <w:r w:rsidR="000E54EA">
          <w:rPr>
            <w:noProof/>
            <w:webHidden/>
          </w:rPr>
          <w:instrText xml:space="preserve"> PAGEREF _Toc497144936 \h </w:instrText>
        </w:r>
        <w:r w:rsidR="000E54EA">
          <w:rPr>
            <w:noProof/>
            <w:webHidden/>
          </w:rPr>
        </w:r>
        <w:r w:rsidR="000E54EA">
          <w:rPr>
            <w:noProof/>
            <w:webHidden/>
          </w:rPr>
          <w:fldChar w:fldCharType="separate"/>
        </w:r>
        <w:r w:rsidR="000E54EA">
          <w:rPr>
            <w:noProof/>
            <w:webHidden/>
          </w:rPr>
          <w:t>4</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37" w:history="1">
        <w:r w:rsidR="000E54EA" w:rsidRPr="00730891">
          <w:rPr>
            <w:rStyle w:val="Hyperlink"/>
            <w:rFonts w:ascii="Arial" w:hAnsi="Arial" w:cs="Arial"/>
            <w:noProof/>
          </w:rPr>
          <w:t>3.1 Organização e Funcionamento</w:t>
        </w:r>
        <w:r w:rsidR="000E54EA">
          <w:rPr>
            <w:noProof/>
            <w:webHidden/>
          </w:rPr>
          <w:tab/>
        </w:r>
        <w:r w:rsidR="000E54EA">
          <w:rPr>
            <w:noProof/>
            <w:webHidden/>
          </w:rPr>
          <w:fldChar w:fldCharType="begin"/>
        </w:r>
        <w:r w:rsidR="000E54EA">
          <w:rPr>
            <w:noProof/>
            <w:webHidden/>
          </w:rPr>
          <w:instrText xml:space="preserve"> PAGEREF _Toc497144937 \h </w:instrText>
        </w:r>
        <w:r w:rsidR="000E54EA">
          <w:rPr>
            <w:noProof/>
            <w:webHidden/>
          </w:rPr>
        </w:r>
        <w:r w:rsidR="000E54EA">
          <w:rPr>
            <w:noProof/>
            <w:webHidden/>
          </w:rPr>
          <w:fldChar w:fldCharType="separate"/>
        </w:r>
        <w:r w:rsidR="000E54EA">
          <w:rPr>
            <w:noProof/>
            <w:webHidden/>
          </w:rPr>
          <w:t>4</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38" w:history="1">
        <w:r w:rsidR="000E54EA" w:rsidRPr="00730891">
          <w:rPr>
            <w:rStyle w:val="Hyperlink"/>
            <w:rFonts w:ascii="Arial" w:hAnsi="Arial" w:cs="Arial"/>
            <w:noProof/>
          </w:rPr>
          <w:t xml:space="preserve">3.2 </w:t>
        </w:r>
        <w:r w:rsidR="000E54EA" w:rsidRPr="00730891">
          <w:rPr>
            <w:rStyle w:val="Hyperlink"/>
            <w:rFonts w:ascii="Arial" w:hAnsi="Arial" w:cs="Arial"/>
            <w:noProof/>
            <w:snapToGrid w:val="0"/>
          </w:rPr>
          <w:t>Técnico Administrativo e classe</w:t>
        </w:r>
        <w:r w:rsidR="000E54EA">
          <w:rPr>
            <w:noProof/>
            <w:webHidden/>
          </w:rPr>
          <w:tab/>
        </w:r>
        <w:r w:rsidR="000E54EA">
          <w:rPr>
            <w:noProof/>
            <w:webHidden/>
          </w:rPr>
          <w:fldChar w:fldCharType="begin"/>
        </w:r>
        <w:r w:rsidR="000E54EA">
          <w:rPr>
            <w:noProof/>
            <w:webHidden/>
          </w:rPr>
          <w:instrText xml:space="preserve"> PAGEREF _Toc497144938 \h </w:instrText>
        </w:r>
        <w:r w:rsidR="000E54EA">
          <w:rPr>
            <w:noProof/>
            <w:webHidden/>
          </w:rPr>
        </w:r>
        <w:r w:rsidR="000E54EA">
          <w:rPr>
            <w:noProof/>
            <w:webHidden/>
          </w:rPr>
          <w:fldChar w:fldCharType="separate"/>
        </w:r>
        <w:r w:rsidR="000E54EA">
          <w:rPr>
            <w:noProof/>
            <w:webHidden/>
          </w:rPr>
          <w:t>5</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39" w:history="1">
        <w:r w:rsidR="000E54EA" w:rsidRPr="00730891">
          <w:rPr>
            <w:rStyle w:val="Hyperlink"/>
            <w:rFonts w:ascii="Arial" w:hAnsi="Arial" w:cs="Arial"/>
            <w:noProof/>
          </w:rPr>
          <w:t>3.3</w:t>
        </w:r>
        <w:r w:rsidR="000E54EA" w:rsidRPr="00730891">
          <w:rPr>
            <w:rStyle w:val="Hyperlink"/>
            <w:rFonts w:ascii="Arial" w:hAnsi="Arial" w:cs="Arial"/>
            <w:noProof/>
            <w:snapToGrid w:val="0"/>
          </w:rPr>
          <w:t xml:space="preserve"> Técnico Administrativo afastados e tipo de afastamento</w:t>
        </w:r>
        <w:r w:rsidR="000E54EA">
          <w:rPr>
            <w:noProof/>
            <w:webHidden/>
          </w:rPr>
          <w:tab/>
        </w:r>
        <w:r w:rsidR="000E54EA">
          <w:rPr>
            <w:noProof/>
            <w:webHidden/>
          </w:rPr>
          <w:fldChar w:fldCharType="begin"/>
        </w:r>
        <w:r w:rsidR="000E54EA">
          <w:rPr>
            <w:noProof/>
            <w:webHidden/>
          </w:rPr>
          <w:instrText xml:space="preserve"> PAGEREF _Toc497144939 \h </w:instrText>
        </w:r>
        <w:r w:rsidR="000E54EA">
          <w:rPr>
            <w:noProof/>
            <w:webHidden/>
          </w:rPr>
        </w:r>
        <w:r w:rsidR="000E54EA">
          <w:rPr>
            <w:noProof/>
            <w:webHidden/>
          </w:rPr>
          <w:fldChar w:fldCharType="separate"/>
        </w:r>
        <w:r w:rsidR="000E54EA">
          <w:rPr>
            <w:noProof/>
            <w:webHidden/>
          </w:rPr>
          <w:t>5</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0" w:history="1">
        <w:r w:rsidR="000E54EA" w:rsidRPr="00730891">
          <w:rPr>
            <w:rStyle w:val="Hyperlink"/>
            <w:rFonts w:ascii="Arial" w:hAnsi="Arial" w:cs="Arial"/>
            <w:noProof/>
          </w:rPr>
          <w:t>4 GESTÃO DO PATRIMÔNIO MOBILIÁRIO E IMOBILIÁRIO</w:t>
        </w:r>
        <w:r w:rsidR="000E54EA">
          <w:rPr>
            <w:noProof/>
            <w:webHidden/>
          </w:rPr>
          <w:tab/>
        </w:r>
        <w:r w:rsidR="000E54EA">
          <w:rPr>
            <w:noProof/>
            <w:webHidden/>
          </w:rPr>
          <w:fldChar w:fldCharType="begin"/>
        </w:r>
        <w:r w:rsidR="000E54EA">
          <w:rPr>
            <w:noProof/>
            <w:webHidden/>
          </w:rPr>
          <w:instrText xml:space="preserve"> PAGEREF _Toc497144940 \h </w:instrText>
        </w:r>
        <w:r w:rsidR="000E54EA">
          <w:rPr>
            <w:noProof/>
            <w:webHidden/>
          </w:rPr>
        </w:r>
        <w:r w:rsidR="000E54EA">
          <w:rPr>
            <w:noProof/>
            <w:webHidden/>
          </w:rPr>
          <w:fldChar w:fldCharType="separate"/>
        </w:r>
        <w:r w:rsidR="000E54EA">
          <w:rPr>
            <w:noProof/>
            <w:webHidden/>
          </w:rPr>
          <w:t>5</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1" w:history="1">
        <w:r w:rsidR="000E54EA" w:rsidRPr="00730891">
          <w:rPr>
            <w:rStyle w:val="Hyperlink"/>
            <w:rFonts w:ascii="Arial" w:hAnsi="Arial" w:cs="Arial"/>
            <w:noProof/>
          </w:rPr>
          <w:t>4.1 Medidas para garantir a acessibilidade aos produtos e serviços e instalações nas Unidades</w:t>
        </w:r>
        <w:r w:rsidR="000E54EA">
          <w:rPr>
            <w:noProof/>
            <w:webHidden/>
          </w:rPr>
          <w:tab/>
        </w:r>
        <w:r w:rsidR="000E54EA">
          <w:rPr>
            <w:noProof/>
            <w:webHidden/>
          </w:rPr>
          <w:fldChar w:fldCharType="begin"/>
        </w:r>
        <w:r w:rsidR="000E54EA">
          <w:rPr>
            <w:noProof/>
            <w:webHidden/>
          </w:rPr>
          <w:instrText xml:space="preserve"> PAGEREF _Toc497144941 \h </w:instrText>
        </w:r>
        <w:r w:rsidR="000E54EA">
          <w:rPr>
            <w:noProof/>
            <w:webHidden/>
          </w:rPr>
        </w:r>
        <w:r w:rsidR="000E54EA">
          <w:rPr>
            <w:noProof/>
            <w:webHidden/>
          </w:rPr>
          <w:fldChar w:fldCharType="separate"/>
        </w:r>
        <w:r w:rsidR="000E54EA">
          <w:rPr>
            <w:noProof/>
            <w:webHidden/>
          </w:rPr>
          <w:t>5</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2" w:history="1">
        <w:r w:rsidR="000E54EA" w:rsidRPr="00730891">
          <w:rPr>
            <w:rStyle w:val="Hyperlink"/>
            <w:rFonts w:ascii="Arial" w:hAnsi="Arial" w:cs="Arial"/>
            <w:noProof/>
          </w:rPr>
          <w:t>4.2 Demonstração da situação do registro dos imóveis desapropriados</w:t>
        </w:r>
        <w:r w:rsidR="000E54EA">
          <w:rPr>
            <w:noProof/>
            <w:webHidden/>
          </w:rPr>
          <w:tab/>
        </w:r>
        <w:r w:rsidR="000E54EA">
          <w:rPr>
            <w:noProof/>
            <w:webHidden/>
          </w:rPr>
          <w:fldChar w:fldCharType="begin"/>
        </w:r>
        <w:r w:rsidR="000E54EA">
          <w:rPr>
            <w:noProof/>
            <w:webHidden/>
          </w:rPr>
          <w:instrText xml:space="preserve"> PAGEREF _Toc497144942 \h </w:instrText>
        </w:r>
        <w:r w:rsidR="000E54EA">
          <w:rPr>
            <w:noProof/>
            <w:webHidden/>
          </w:rPr>
        </w:r>
        <w:r w:rsidR="000E54EA">
          <w:rPr>
            <w:noProof/>
            <w:webHidden/>
          </w:rPr>
          <w:fldChar w:fldCharType="separate"/>
        </w:r>
        <w:r w:rsidR="000E54EA">
          <w:rPr>
            <w:noProof/>
            <w:webHidden/>
          </w:rPr>
          <w:t>6</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3" w:history="1">
        <w:r w:rsidR="000E54EA" w:rsidRPr="00730891">
          <w:rPr>
            <w:rStyle w:val="Hyperlink"/>
            <w:rFonts w:ascii="Arial" w:hAnsi="Arial" w:cs="Arial"/>
            <w:noProof/>
          </w:rPr>
          <w:t>4.2.1 Demonstração da área física da Unifesspa</w:t>
        </w:r>
        <w:r w:rsidR="000E54EA">
          <w:rPr>
            <w:noProof/>
            <w:webHidden/>
          </w:rPr>
          <w:tab/>
        </w:r>
        <w:r w:rsidR="000E54EA">
          <w:rPr>
            <w:noProof/>
            <w:webHidden/>
          </w:rPr>
          <w:fldChar w:fldCharType="begin"/>
        </w:r>
        <w:r w:rsidR="000E54EA">
          <w:rPr>
            <w:noProof/>
            <w:webHidden/>
          </w:rPr>
          <w:instrText xml:space="preserve"> PAGEREF _Toc497144943 \h </w:instrText>
        </w:r>
        <w:r w:rsidR="000E54EA">
          <w:rPr>
            <w:noProof/>
            <w:webHidden/>
          </w:rPr>
        </w:r>
        <w:r w:rsidR="000E54EA">
          <w:rPr>
            <w:noProof/>
            <w:webHidden/>
          </w:rPr>
          <w:fldChar w:fldCharType="separate"/>
        </w:r>
        <w:r w:rsidR="000E54EA">
          <w:rPr>
            <w:noProof/>
            <w:webHidden/>
          </w:rPr>
          <w:t>6</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4" w:history="1">
        <w:r w:rsidR="000E54EA" w:rsidRPr="00730891">
          <w:rPr>
            <w:rStyle w:val="Hyperlink"/>
            <w:rFonts w:ascii="Arial" w:hAnsi="Arial" w:cs="Arial"/>
            <w:noProof/>
          </w:rPr>
          <w:t>4.2.2 Contratação de mão de obra temporária</w:t>
        </w:r>
        <w:r w:rsidR="000E54EA">
          <w:rPr>
            <w:noProof/>
            <w:webHidden/>
          </w:rPr>
          <w:tab/>
        </w:r>
        <w:r w:rsidR="000E54EA">
          <w:rPr>
            <w:noProof/>
            <w:webHidden/>
          </w:rPr>
          <w:fldChar w:fldCharType="begin"/>
        </w:r>
        <w:r w:rsidR="000E54EA">
          <w:rPr>
            <w:noProof/>
            <w:webHidden/>
          </w:rPr>
          <w:instrText xml:space="preserve"> PAGEREF _Toc497144944 \h </w:instrText>
        </w:r>
        <w:r w:rsidR="000E54EA">
          <w:rPr>
            <w:noProof/>
            <w:webHidden/>
          </w:rPr>
        </w:r>
        <w:r w:rsidR="000E54EA">
          <w:rPr>
            <w:noProof/>
            <w:webHidden/>
          </w:rPr>
          <w:fldChar w:fldCharType="separate"/>
        </w:r>
        <w:r w:rsidR="000E54EA">
          <w:rPr>
            <w:noProof/>
            <w:webHidden/>
          </w:rPr>
          <w:t>6</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5" w:history="1">
        <w:r w:rsidR="000E54EA" w:rsidRPr="00730891">
          <w:rPr>
            <w:rStyle w:val="Hyperlink"/>
            <w:rFonts w:ascii="Arial" w:hAnsi="Arial" w:cs="Arial"/>
            <w:noProof/>
          </w:rPr>
          <w:t>4.2.3 Gestão do patrimônio e da infraestrutura</w:t>
        </w:r>
        <w:r w:rsidR="000E54EA">
          <w:rPr>
            <w:noProof/>
            <w:webHidden/>
          </w:rPr>
          <w:tab/>
        </w:r>
        <w:r w:rsidR="000E54EA">
          <w:rPr>
            <w:noProof/>
            <w:webHidden/>
          </w:rPr>
          <w:fldChar w:fldCharType="begin"/>
        </w:r>
        <w:r w:rsidR="000E54EA">
          <w:rPr>
            <w:noProof/>
            <w:webHidden/>
          </w:rPr>
          <w:instrText xml:space="preserve"> PAGEREF _Toc497144945 \h </w:instrText>
        </w:r>
        <w:r w:rsidR="000E54EA">
          <w:rPr>
            <w:noProof/>
            <w:webHidden/>
          </w:rPr>
        </w:r>
        <w:r w:rsidR="000E54EA">
          <w:rPr>
            <w:noProof/>
            <w:webHidden/>
          </w:rPr>
          <w:fldChar w:fldCharType="separate"/>
        </w:r>
        <w:r w:rsidR="000E54EA">
          <w:rPr>
            <w:noProof/>
            <w:webHidden/>
          </w:rPr>
          <w:t>7</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6" w:history="1">
        <w:r w:rsidR="000E54EA" w:rsidRPr="00730891">
          <w:rPr>
            <w:rStyle w:val="Hyperlink"/>
            <w:rFonts w:ascii="Arial" w:hAnsi="Arial" w:cs="Arial"/>
            <w:noProof/>
          </w:rPr>
          <w:t>4.2.4 Gestão da frota de veículos própria e terceirizada</w:t>
        </w:r>
        <w:r w:rsidR="000E54EA">
          <w:rPr>
            <w:noProof/>
            <w:webHidden/>
          </w:rPr>
          <w:tab/>
        </w:r>
        <w:r w:rsidR="000E54EA">
          <w:rPr>
            <w:noProof/>
            <w:webHidden/>
          </w:rPr>
          <w:fldChar w:fldCharType="begin"/>
        </w:r>
        <w:r w:rsidR="000E54EA">
          <w:rPr>
            <w:noProof/>
            <w:webHidden/>
          </w:rPr>
          <w:instrText xml:space="preserve"> PAGEREF _Toc497144946 \h </w:instrText>
        </w:r>
        <w:r w:rsidR="000E54EA">
          <w:rPr>
            <w:noProof/>
            <w:webHidden/>
          </w:rPr>
        </w:r>
        <w:r w:rsidR="000E54EA">
          <w:rPr>
            <w:noProof/>
            <w:webHidden/>
          </w:rPr>
          <w:fldChar w:fldCharType="separate"/>
        </w:r>
        <w:r w:rsidR="000E54EA">
          <w:rPr>
            <w:noProof/>
            <w:webHidden/>
          </w:rPr>
          <w:t>7</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7" w:history="1">
        <w:r w:rsidR="000E54EA" w:rsidRPr="00730891">
          <w:rPr>
            <w:rStyle w:val="Hyperlink"/>
            <w:rFonts w:ascii="Arial" w:hAnsi="Arial" w:cs="Arial"/>
            <w:noProof/>
          </w:rPr>
          <w:t>4.2.4.1 Despesas com a manutenção da frota de veículos</w:t>
        </w:r>
        <w:r w:rsidR="000E54EA">
          <w:rPr>
            <w:noProof/>
            <w:webHidden/>
          </w:rPr>
          <w:tab/>
        </w:r>
        <w:r w:rsidR="000E54EA">
          <w:rPr>
            <w:noProof/>
            <w:webHidden/>
          </w:rPr>
          <w:fldChar w:fldCharType="begin"/>
        </w:r>
        <w:r w:rsidR="000E54EA">
          <w:rPr>
            <w:noProof/>
            <w:webHidden/>
          </w:rPr>
          <w:instrText xml:space="preserve"> PAGEREF _Toc497144947 \h </w:instrText>
        </w:r>
        <w:r w:rsidR="000E54EA">
          <w:rPr>
            <w:noProof/>
            <w:webHidden/>
          </w:rPr>
        </w:r>
        <w:r w:rsidR="000E54EA">
          <w:rPr>
            <w:noProof/>
            <w:webHidden/>
          </w:rPr>
          <w:fldChar w:fldCharType="separate"/>
        </w:r>
        <w:r w:rsidR="000E54EA">
          <w:rPr>
            <w:noProof/>
            <w:webHidden/>
          </w:rPr>
          <w:t>8</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8" w:history="1">
        <w:r w:rsidR="000E54EA" w:rsidRPr="00730891">
          <w:rPr>
            <w:rStyle w:val="Hyperlink"/>
            <w:rFonts w:ascii="Arial" w:hAnsi="Arial" w:cs="Arial"/>
            <w:noProof/>
          </w:rPr>
          <w:t>4.2.5 Política de destinação de veículos inservíveis ou fora de uso e informações gerenciais sobre veículos nessas condições</w:t>
        </w:r>
        <w:r w:rsidR="000E54EA">
          <w:rPr>
            <w:noProof/>
            <w:webHidden/>
          </w:rPr>
          <w:tab/>
        </w:r>
        <w:r w:rsidR="000E54EA">
          <w:rPr>
            <w:noProof/>
            <w:webHidden/>
          </w:rPr>
          <w:fldChar w:fldCharType="begin"/>
        </w:r>
        <w:r w:rsidR="000E54EA">
          <w:rPr>
            <w:noProof/>
            <w:webHidden/>
          </w:rPr>
          <w:instrText xml:space="preserve"> PAGEREF _Toc497144948 \h </w:instrText>
        </w:r>
        <w:r w:rsidR="000E54EA">
          <w:rPr>
            <w:noProof/>
            <w:webHidden/>
          </w:rPr>
        </w:r>
        <w:r w:rsidR="000E54EA">
          <w:rPr>
            <w:noProof/>
            <w:webHidden/>
          </w:rPr>
          <w:fldChar w:fldCharType="separate"/>
        </w:r>
        <w:r w:rsidR="000E54EA">
          <w:rPr>
            <w:noProof/>
            <w:webHidden/>
          </w:rPr>
          <w:t>8</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49" w:history="1">
        <w:r w:rsidR="000E54EA" w:rsidRPr="00730891">
          <w:rPr>
            <w:rStyle w:val="Hyperlink"/>
            <w:rFonts w:ascii="Arial" w:hAnsi="Arial" w:cs="Arial"/>
            <w:noProof/>
          </w:rPr>
          <w:t>4.2.6 Gestão do patrimônio imobiliário da União</w:t>
        </w:r>
        <w:r w:rsidR="000E54EA">
          <w:rPr>
            <w:noProof/>
            <w:webHidden/>
          </w:rPr>
          <w:tab/>
        </w:r>
        <w:r w:rsidR="000E54EA">
          <w:rPr>
            <w:noProof/>
            <w:webHidden/>
          </w:rPr>
          <w:fldChar w:fldCharType="begin"/>
        </w:r>
        <w:r w:rsidR="000E54EA">
          <w:rPr>
            <w:noProof/>
            <w:webHidden/>
          </w:rPr>
          <w:instrText xml:space="preserve"> PAGEREF _Toc497144949 \h </w:instrText>
        </w:r>
        <w:r w:rsidR="000E54EA">
          <w:rPr>
            <w:noProof/>
            <w:webHidden/>
          </w:rPr>
        </w:r>
        <w:r w:rsidR="000E54EA">
          <w:rPr>
            <w:noProof/>
            <w:webHidden/>
          </w:rPr>
          <w:fldChar w:fldCharType="separate"/>
        </w:r>
        <w:r w:rsidR="000E54EA">
          <w:rPr>
            <w:noProof/>
            <w:webHidden/>
          </w:rPr>
          <w:t>8</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0" w:history="1">
        <w:r w:rsidR="000E54EA" w:rsidRPr="00730891">
          <w:rPr>
            <w:rStyle w:val="Hyperlink"/>
            <w:rFonts w:ascii="Arial" w:hAnsi="Arial" w:cs="Arial"/>
            <w:noProof/>
          </w:rPr>
          <w:t>4.2.7 Cessão de espaços físicos e imóveis a órgãos públicos e entidades públicas ou privadas</w:t>
        </w:r>
        <w:r w:rsidR="000E54EA">
          <w:rPr>
            <w:noProof/>
            <w:webHidden/>
          </w:rPr>
          <w:tab/>
        </w:r>
        <w:r w:rsidR="000E54EA">
          <w:rPr>
            <w:noProof/>
            <w:webHidden/>
          </w:rPr>
          <w:fldChar w:fldCharType="begin"/>
        </w:r>
        <w:r w:rsidR="000E54EA">
          <w:rPr>
            <w:noProof/>
            <w:webHidden/>
          </w:rPr>
          <w:instrText xml:space="preserve"> PAGEREF _Toc497144950 \h </w:instrText>
        </w:r>
        <w:r w:rsidR="000E54EA">
          <w:rPr>
            <w:noProof/>
            <w:webHidden/>
          </w:rPr>
        </w:r>
        <w:r w:rsidR="000E54EA">
          <w:rPr>
            <w:noProof/>
            <w:webHidden/>
          </w:rPr>
          <w:fldChar w:fldCharType="separate"/>
        </w:r>
        <w:r w:rsidR="000E54EA">
          <w:rPr>
            <w:noProof/>
            <w:webHidden/>
          </w:rPr>
          <w:t>9</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1" w:history="1">
        <w:r w:rsidR="000E54EA" w:rsidRPr="00730891">
          <w:rPr>
            <w:rStyle w:val="Hyperlink"/>
            <w:rFonts w:ascii="Arial" w:hAnsi="Arial" w:cs="Arial"/>
            <w:noProof/>
          </w:rPr>
          <w:t>4.2.8 Demonstração da situação dos imóveis da União</w:t>
        </w:r>
        <w:r w:rsidR="000E54EA">
          <w:rPr>
            <w:noProof/>
            <w:webHidden/>
          </w:rPr>
          <w:tab/>
        </w:r>
        <w:r w:rsidR="000E54EA">
          <w:rPr>
            <w:noProof/>
            <w:webHidden/>
          </w:rPr>
          <w:fldChar w:fldCharType="begin"/>
        </w:r>
        <w:r w:rsidR="000E54EA">
          <w:rPr>
            <w:noProof/>
            <w:webHidden/>
          </w:rPr>
          <w:instrText xml:space="preserve"> PAGEREF _Toc497144951 \h </w:instrText>
        </w:r>
        <w:r w:rsidR="000E54EA">
          <w:rPr>
            <w:noProof/>
            <w:webHidden/>
          </w:rPr>
        </w:r>
        <w:r w:rsidR="000E54EA">
          <w:rPr>
            <w:noProof/>
            <w:webHidden/>
          </w:rPr>
          <w:fldChar w:fldCharType="separate"/>
        </w:r>
        <w:r w:rsidR="000E54EA">
          <w:rPr>
            <w:noProof/>
            <w:webHidden/>
          </w:rPr>
          <w:t>9</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2" w:history="1">
        <w:r w:rsidR="000E54EA" w:rsidRPr="00730891">
          <w:rPr>
            <w:rStyle w:val="Hyperlink"/>
            <w:rFonts w:ascii="Arial" w:hAnsi="Arial" w:cs="Arial"/>
            <w:noProof/>
          </w:rPr>
          <w:t>4.2.9 Informações sobre a gestão dos ativos imobiliários e sobre o Plano Nacional de Desmobilização</w:t>
        </w:r>
        <w:r w:rsidR="000E54EA">
          <w:rPr>
            <w:noProof/>
            <w:webHidden/>
          </w:rPr>
          <w:tab/>
        </w:r>
        <w:r w:rsidR="000E54EA">
          <w:rPr>
            <w:noProof/>
            <w:webHidden/>
          </w:rPr>
          <w:fldChar w:fldCharType="begin"/>
        </w:r>
        <w:r w:rsidR="000E54EA">
          <w:rPr>
            <w:noProof/>
            <w:webHidden/>
          </w:rPr>
          <w:instrText xml:space="preserve"> PAGEREF _Toc497144952 \h </w:instrText>
        </w:r>
        <w:r w:rsidR="000E54EA">
          <w:rPr>
            <w:noProof/>
            <w:webHidden/>
          </w:rPr>
        </w:r>
        <w:r w:rsidR="000E54EA">
          <w:rPr>
            <w:noProof/>
            <w:webHidden/>
          </w:rPr>
          <w:fldChar w:fldCharType="separate"/>
        </w:r>
        <w:r w:rsidR="000E54EA">
          <w:rPr>
            <w:noProof/>
            <w:webHidden/>
          </w:rPr>
          <w:t>9</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3" w:history="1">
        <w:r w:rsidR="000E54EA" w:rsidRPr="00730891">
          <w:rPr>
            <w:rStyle w:val="Hyperlink"/>
            <w:rFonts w:ascii="Arial" w:hAnsi="Arial" w:cs="Arial"/>
            <w:noProof/>
          </w:rPr>
          <w:t>4.2.10 Patrimônio de propriedade da União de uso da entidade</w:t>
        </w:r>
        <w:r w:rsidR="000E54EA">
          <w:rPr>
            <w:noProof/>
            <w:webHidden/>
          </w:rPr>
          <w:tab/>
        </w:r>
        <w:r w:rsidR="000E54EA">
          <w:rPr>
            <w:noProof/>
            <w:webHidden/>
          </w:rPr>
          <w:fldChar w:fldCharType="begin"/>
        </w:r>
        <w:r w:rsidR="000E54EA">
          <w:rPr>
            <w:noProof/>
            <w:webHidden/>
          </w:rPr>
          <w:instrText xml:space="preserve"> PAGEREF _Toc497144953 \h </w:instrText>
        </w:r>
        <w:r w:rsidR="000E54EA">
          <w:rPr>
            <w:noProof/>
            <w:webHidden/>
          </w:rPr>
        </w:r>
        <w:r w:rsidR="000E54EA">
          <w:rPr>
            <w:noProof/>
            <w:webHidden/>
          </w:rPr>
          <w:fldChar w:fldCharType="separate"/>
        </w:r>
        <w:r w:rsidR="000E54EA">
          <w:rPr>
            <w:noProof/>
            <w:webHidden/>
          </w:rPr>
          <w:t>10</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4" w:history="1">
        <w:r w:rsidR="000E54EA" w:rsidRPr="00730891">
          <w:rPr>
            <w:rStyle w:val="Hyperlink"/>
            <w:rFonts w:ascii="Arial" w:hAnsi="Arial" w:cs="Arial"/>
            <w:noProof/>
          </w:rPr>
          <w:t>4.2.11 Informações sobre as principais obras e serviços de engenharia relacionados à atividade-fim</w:t>
        </w:r>
        <w:r w:rsidR="000E54EA">
          <w:rPr>
            <w:noProof/>
            <w:webHidden/>
          </w:rPr>
          <w:tab/>
        </w:r>
        <w:r w:rsidR="000E54EA">
          <w:rPr>
            <w:noProof/>
            <w:webHidden/>
          </w:rPr>
          <w:fldChar w:fldCharType="begin"/>
        </w:r>
        <w:r w:rsidR="000E54EA">
          <w:rPr>
            <w:noProof/>
            <w:webHidden/>
          </w:rPr>
          <w:instrText xml:space="preserve"> PAGEREF _Toc497144954 \h </w:instrText>
        </w:r>
        <w:r w:rsidR="000E54EA">
          <w:rPr>
            <w:noProof/>
            <w:webHidden/>
          </w:rPr>
        </w:r>
        <w:r w:rsidR="000E54EA">
          <w:rPr>
            <w:noProof/>
            <w:webHidden/>
          </w:rPr>
          <w:fldChar w:fldCharType="separate"/>
        </w:r>
        <w:r w:rsidR="000E54EA">
          <w:rPr>
            <w:noProof/>
            <w:webHidden/>
          </w:rPr>
          <w:t>10</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5" w:history="1">
        <w:r w:rsidR="000E54EA" w:rsidRPr="00730891">
          <w:rPr>
            <w:rStyle w:val="Hyperlink"/>
            <w:rFonts w:ascii="Arial" w:hAnsi="Arial" w:cs="Arial"/>
            <w:noProof/>
          </w:rPr>
          <w:t>4.2.12 Informações sobre a infraestrutura física da Unifesspa</w:t>
        </w:r>
        <w:r w:rsidR="000E54EA">
          <w:rPr>
            <w:noProof/>
            <w:webHidden/>
          </w:rPr>
          <w:tab/>
        </w:r>
        <w:r w:rsidR="000E54EA">
          <w:rPr>
            <w:noProof/>
            <w:webHidden/>
          </w:rPr>
          <w:fldChar w:fldCharType="begin"/>
        </w:r>
        <w:r w:rsidR="000E54EA">
          <w:rPr>
            <w:noProof/>
            <w:webHidden/>
          </w:rPr>
          <w:instrText xml:space="preserve"> PAGEREF _Toc497144955 \h </w:instrText>
        </w:r>
        <w:r w:rsidR="000E54EA">
          <w:rPr>
            <w:noProof/>
            <w:webHidden/>
          </w:rPr>
        </w:r>
        <w:r w:rsidR="000E54EA">
          <w:rPr>
            <w:noProof/>
            <w:webHidden/>
          </w:rPr>
          <w:fldChar w:fldCharType="separate"/>
        </w:r>
        <w:r w:rsidR="000E54EA">
          <w:rPr>
            <w:noProof/>
            <w:webHidden/>
          </w:rPr>
          <w:t>10</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6" w:history="1">
        <w:r w:rsidR="000E54EA" w:rsidRPr="00730891">
          <w:rPr>
            <w:rStyle w:val="Hyperlink"/>
            <w:rFonts w:ascii="Arial" w:hAnsi="Arial" w:cs="Arial"/>
            <w:noProof/>
          </w:rPr>
          <w:t>4.2.12.1 Projetos e obras instalados em 2017</w:t>
        </w:r>
        <w:r w:rsidR="000E54EA">
          <w:rPr>
            <w:noProof/>
            <w:webHidden/>
          </w:rPr>
          <w:tab/>
        </w:r>
        <w:r w:rsidR="000E54EA">
          <w:rPr>
            <w:noProof/>
            <w:webHidden/>
          </w:rPr>
          <w:fldChar w:fldCharType="begin"/>
        </w:r>
        <w:r w:rsidR="000E54EA">
          <w:rPr>
            <w:noProof/>
            <w:webHidden/>
          </w:rPr>
          <w:instrText xml:space="preserve"> PAGEREF _Toc497144956 \h </w:instrText>
        </w:r>
        <w:r w:rsidR="000E54EA">
          <w:rPr>
            <w:noProof/>
            <w:webHidden/>
          </w:rPr>
        </w:r>
        <w:r w:rsidR="000E54EA">
          <w:rPr>
            <w:noProof/>
            <w:webHidden/>
          </w:rPr>
          <w:fldChar w:fldCharType="separate"/>
        </w:r>
        <w:r w:rsidR="000E54EA">
          <w:rPr>
            <w:noProof/>
            <w:webHidden/>
          </w:rPr>
          <w:t>10</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7" w:history="1">
        <w:r w:rsidR="000E54EA" w:rsidRPr="00730891">
          <w:rPr>
            <w:rStyle w:val="Hyperlink"/>
            <w:rFonts w:ascii="Arial" w:hAnsi="Arial" w:cs="Arial"/>
            <w:noProof/>
          </w:rPr>
          <w:t>4.2.13 Gestão ambiental e sustentabilidade;</w:t>
        </w:r>
        <w:r w:rsidR="000E54EA">
          <w:rPr>
            <w:noProof/>
            <w:webHidden/>
          </w:rPr>
          <w:tab/>
        </w:r>
        <w:r w:rsidR="000E54EA">
          <w:rPr>
            <w:noProof/>
            <w:webHidden/>
          </w:rPr>
          <w:fldChar w:fldCharType="begin"/>
        </w:r>
        <w:r w:rsidR="000E54EA">
          <w:rPr>
            <w:noProof/>
            <w:webHidden/>
          </w:rPr>
          <w:instrText xml:space="preserve"> PAGEREF _Toc497144957 \h </w:instrText>
        </w:r>
        <w:r w:rsidR="000E54EA">
          <w:rPr>
            <w:noProof/>
            <w:webHidden/>
          </w:rPr>
        </w:r>
        <w:r w:rsidR="000E54EA">
          <w:rPr>
            <w:noProof/>
            <w:webHidden/>
          </w:rPr>
          <w:fldChar w:fldCharType="separate"/>
        </w:r>
        <w:r w:rsidR="000E54EA">
          <w:rPr>
            <w:noProof/>
            <w:webHidden/>
          </w:rPr>
          <w:t>10</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8" w:history="1">
        <w:r w:rsidR="000E54EA" w:rsidRPr="00730891">
          <w:rPr>
            <w:rStyle w:val="Hyperlink"/>
            <w:rFonts w:ascii="Arial" w:hAnsi="Arial" w:cs="Arial"/>
            <w:noProof/>
          </w:rPr>
          <w:t>5 AVALIAÇÃO DE RESULTADOS A PARTIR DO PLANEJAMENTO DA UNIDADE</w:t>
        </w:r>
        <w:r w:rsidR="000E54EA">
          <w:rPr>
            <w:noProof/>
            <w:webHidden/>
          </w:rPr>
          <w:tab/>
        </w:r>
        <w:r w:rsidR="000E54EA">
          <w:rPr>
            <w:noProof/>
            <w:webHidden/>
          </w:rPr>
          <w:fldChar w:fldCharType="begin"/>
        </w:r>
        <w:r w:rsidR="000E54EA">
          <w:rPr>
            <w:noProof/>
            <w:webHidden/>
          </w:rPr>
          <w:instrText xml:space="preserve"> PAGEREF _Toc497144958 \h </w:instrText>
        </w:r>
        <w:r w:rsidR="000E54EA">
          <w:rPr>
            <w:noProof/>
            <w:webHidden/>
          </w:rPr>
        </w:r>
        <w:r w:rsidR="000E54EA">
          <w:rPr>
            <w:noProof/>
            <w:webHidden/>
          </w:rPr>
          <w:fldChar w:fldCharType="separate"/>
        </w:r>
        <w:r w:rsidR="000E54EA">
          <w:rPr>
            <w:noProof/>
            <w:webHidden/>
          </w:rPr>
          <w:t>10</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59" w:history="1">
        <w:r w:rsidR="000E54EA" w:rsidRPr="00730891">
          <w:rPr>
            <w:rStyle w:val="Hyperlink"/>
            <w:rFonts w:ascii="Arial" w:hAnsi="Arial" w:cs="Arial"/>
            <w:noProof/>
          </w:rPr>
          <w:t>5.1 Demonstração da série histórica dos indicadores da unidade</w:t>
        </w:r>
        <w:r w:rsidR="000E54EA">
          <w:rPr>
            <w:noProof/>
            <w:webHidden/>
          </w:rPr>
          <w:tab/>
        </w:r>
        <w:r w:rsidR="000E54EA">
          <w:rPr>
            <w:noProof/>
            <w:webHidden/>
          </w:rPr>
          <w:fldChar w:fldCharType="begin"/>
        </w:r>
        <w:r w:rsidR="000E54EA">
          <w:rPr>
            <w:noProof/>
            <w:webHidden/>
          </w:rPr>
          <w:instrText xml:space="preserve"> PAGEREF _Toc497144959 \h </w:instrText>
        </w:r>
        <w:r w:rsidR="000E54EA">
          <w:rPr>
            <w:noProof/>
            <w:webHidden/>
          </w:rPr>
        </w:r>
        <w:r w:rsidR="000E54EA">
          <w:rPr>
            <w:noProof/>
            <w:webHidden/>
          </w:rPr>
          <w:fldChar w:fldCharType="separate"/>
        </w:r>
        <w:r w:rsidR="000E54EA">
          <w:rPr>
            <w:noProof/>
            <w:webHidden/>
          </w:rPr>
          <w:t>11</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60" w:history="1">
        <w:r w:rsidR="000E54EA" w:rsidRPr="00730891">
          <w:rPr>
            <w:rStyle w:val="Hyperlink"/>
            <w:rFonts w:ascii="Arial" w:hAnsi="Arial" w:cs="Arial"/>
            <w:noProof/>
          </w:rPr>
          <w:t>6 CONSIDERAÇÕES FINAIS</w:t>
        </w:r>
        <w:r w:rsidR="000E54EA">
          <w:rPr>
            <w:noProof/>
            <w:webHidden/>
          </w:rPr>
          <w:tab/>
        </w:r>
        <w:r w:rsidR="000E54EA">
          <w:rPr>
            <w:noProof/>
            <w:webHidden/>
          </w:rPr>
          <w:fldChar w:fldCharType="begin"/>
        </w:r>
        <w:r w:rsidR="000E54EA">
          <w:rPr>
            <w:noProof/>
            <w:webHidden/>
          </w:rPr>
          <w:instrText xml:space="preserve"> PAGEREF _Toc497144960 \h </w:instrText>
        </w:r>
        <w:r w:rsidR="000E54EA">
          <w:rPr>
            <w:noProof/>
            <w:webHidden/>
          </w:rPr>
        </w:r>
        <w:r w:rsidR="000E54EA">
          <w:rPr>
            <w:noProof/>
            <w:webHidden/>
          </w:rPr>
          <w:fldChar w:fldCharType="separate"/>
        </w:r>
        <w:r w:rsidR="000E54EA">
          <w:rPr>
            <w:noProof/>
            <w:webHidden/>
          </w:rPr>
          <w:t>12</w:t>
        </w:r>
        <w:r w:rsidR="000E54EA">
          <w:rPr>
            <w:noProof/>
            <w:webHidden/>
          </w:rPr>
          <w:fldChar w:fldCharType="end"/>
        </w:r>
      </w:hyperlink>
    </w:p>
    <w:p w:rsidR="000E54EA" w:rsidRDefault="00AE64C5">
      <w:pPr>
        <w:pStyle w:val="Sumrio1"/>
        <w:rPr>
          <w:rFonts w:asciiTheme="minorHAnsi" w:eastAsiaTheme="minorEastAsia" w:hAnsiTheme="minorHAnsi" w:cstheme="minorBidi"/>
          <w:noProof/>
          <w:sz w:val="22"/>
          <w:szCs w:val="22"/>
        </w:rPr>
      </w:pPr>
      <w:hyperlink w:anchor="_Toc497144961" w:history="1">
        <w:r w:rsidR="000E54EA" w:rsidRPr="00730891">
          <w:rPr>
            <w:rStyle w:val="Hyperlink"/>
            <w:rFonts w:ascii="Arial" w:hAnsi="Arial" w:cs="Arial"/>
            <w:noProof/>
          </w:rPr>
          <w:t>ANEXO I</w:t>
        </w:r>
        <w:r w:rsidR="000E54EA">
          <w:rPr>
            <w:noProof/>
            <w:webHidden/>
          </w:rPr>
          <w:tab/>
        </w:r>
        <w:r w:rsidR="000E54EA">
          <w:rPr>
            <w:noProof/>
            <w:webHidden/>
          </w:rPr>
          <w:fldChar w:fldCharType="begin"/>
        </w:r>
        <w:r w:rsidR="000E54EA">
          <w:rPr>
            <w:noProof/>
            <w:webHidden/>
          </w:rPr>
          <w:instrText xml:space="preserve"> PAGEREF _Toc497144961 \h </w:instrText>
        </w:r>
        <w:r w:rsidR="000E54EA">
          <w:rPr>
            <w:noProof/>
            <w:webHidden/>
          </w:rPr>
        </w:r>
        <w:r w:rsidR="000E54EA">
          <w:rPr>
            <w:noProof/>
            <w:webHidden/>
          </w:rPr>
          <w:fldChar w:fldCharType="separate"/>
        </w:r>
        <w:r w:rsidR="000E54EA">
          <w:rPr>
            <w:noProof/>
            <w:webHidden/>
          </w:rPr>
          <w:t>13</w:t>
        </w:r>
        <w:r w:rsidR="000E54EA">
          <w:rPr>
            <w:noProof/>
            <w:webHidden/>
          </w:rPr>
          <w:fldChar w:fldCharType="end"/>
        </w:r>
      </w:hyperlink>
    </w:p>
    <w:p w:rsidR="00A001BA" w:rsidRPr="006E5C9E" w:rsidRDefault="00A001BA" w:rsidP="00C260D6">
      <w:pPr>
        <w:spacing w:line="360" w:lineRule="auto"/>
        <w:jc w:val="both"/>
        <w:rPr>
          <w:rFonts w:ascii="Arial" w:hAnsi="Arial" w:cs="Arial"/>
          <w:color w:val="0D0D0D"/>
        </w:rPr>
      </w:pPr>
      <w:r w:rsidRPr="006E5C9E">
        <w:rPr>
          <w:rFonts w:ascii="Arial" w:hAnsi="Arial" w:cs="Arial"/>
          <w:b/>
          <w:bCs/>
          <w:color w:val="0D0D0D"/>
        </w:rPr>
        <w:fldChar w:fldCharType="end"/>
      </w:r>
    </w:p>
    <w:p w:rsidR="00A001BA" w:rsidRPr="006E5C9E" w:rsidRDefault="00A001BA" w:rsidP="00C260D6">
      <w:pPr>
        <w:tabs>
          <w:tab w:val="left" w:pos="6795"/>
        </w:tabs>
        <w:spacing w:line="360" w:lineRule="auto"/>
        <w:jc w:val="both"/>
        <w:rPr>
          <w:rFonts w:ascii="Arial" w:hAnsi="Arial" w:cs="Arial"/>
          <w:color w:val="0D0D0D"/>
        </w:rPr>
      </w:pPr>
      <w:r w:rsidRPr="006E5C9E">
        <w:rPr>
          <w:rFonts w:ascii="Arial" w:hAnsi="Arial" w:cs="Arial"/>
          <w:color w:val="0D0D0D"/>
        </w:rPr>
        <w:tab/>
      </w:r>
    </w:p>
    <w:p w:rsidR="00A001BA" w:rsidRDefault="00A001BA" w:rsidP="00C260D6">
      <w:pPr>
        <w:pStyle w:val="Corpodetexto"/>
        <w:tabs>
          <w:tab w:val="left" w:pos="3570"/>
        </w:tabs>
        <w:spacing w:after="300" w:line="360" w:lineRule="auto"/>
        <w:jc w:val="both"/>
        <w:rPr>
          <w:rFonts w:ascii="Arial" w:hAnsi="Arial" w:cs="Arial"/>
          <w:b w:val="0"/>
          <w:color w:val="0D0D0D"/>
          <w:szCs w:val="24"/>
        </w:rPr>
      </w:pPr>
    </w:p>
    <w:p w:rsidR="004171F6" w:rsidRDefault="004171F6" w:rsidP="00C260D6">
      <w:pPr>
        <w:pStyle w:val="Corpodetexto"/>
        <w:tabs>
          <w:tab w:val="left" w:pos="3570"/>
        </w:tabs>
        <w:spacing w:after="300" w:line="360" w:lineRule="auto"/>
        <w:jc w:val="both"/>
        <w:rPr>
          <w:rFonts w:ascii="Arial" w:hAnsi="Arial" w:cs="Arial"/>
          <w:b w:val="0"/>
          <w:color w:val="0D0D0D"/>
          <w:szCs w:val="24"/>
        </w:rPr>
      </w:pPr>
    </w:p>
    <w:p w:rsidR="004171F6" w:rsidRDefault="004171F6" w:rsidP="00C260D6">
      <w:pPr>
        <w:pStyle w:val="Corpodetexto"/>
        <w:tabs>
          <w:tab w:val="left" w:pos="3570"/>
        </w:tabs>
        <w:spacing w:after="300" w:line="360" w:lineRule="auto"/>
        <w:jc w:val="both"/>
        <w:rPr>
          <w:rFonts w:ascii="Arial" w:hAnsi="Arial" w:cs="Arial"/>
          <w:b w:val="0"/>
          <w:color w:val="0D0D0D"/>
          <w:szCs w:val="24"/>
        </w:rPr>
      </w:pPr>
    </w:p>
    <w:p w:rsidR="004171F6" w:rsidRPr="006E5C9E" w:rsidRDefault="004171F6" w:rsidP="00C260D6">
      <w:pPr>
        <w:pStyle w:val="Corpodetexto"/>
        <w:tabs>
          <w:tab w:val="left" w:pos="3570"/>
        </w:tabs>
        <w:spacing w:after="300" w:line="360" w:lineRule="auto"/>
        <w:jc w:val="both"/>
        <w:rPr>
          <w:rFonts w:ascii="Arial" w:hAnsi="Arial" w:cs="Arial"/>
          <w:b w:val="0"/>
          <w:color w:val="0D0D0D"/>
          <w:szCs w:val="24"/>
        </w:rPr>
      </w:pPr>
    </w:p>
    <w:p w:rsidR="00521770" w:rsidRPr="00AE4717" w:rsidRDefault="00521770" w:rsidP="00521770">
      <w:pPr>
        <w:pStyle w:val="Ttulo1"/>
        <w:jc w:val="both"/>
        <w:rPr>
          <w:rFonts w:ascii="Arial" w:hAnsi="Arial" w:cs="Arial"/>
          <w:color w:val="0D0D0D"/>
          <w:sz w:val="24"/>
        </w:rPr>
      </w:pPr>
      <w:bookmarkStart w:id="2" w:name="_Toc495306938"/>
      <w:bookmarkStart w:id="3" w:name="_Toc497144933"/>
      <w:r w:rsidRPr="00AE4717">
        <w:rPr>
          <w:rFonts w:ascii="Arial" w:eastAsia="Tahoma" w:hAnsi="Arial" w:cs="Arial"/>
          <w:color w:val="0D0D0D"/>
          <w:sz w:val="24"/>
          <w:lang w:bidi="hi-IN"/>
        </w:rPr>
        <w:t>1.</w:t>
      </w:r>
      <w:r w:rsidRPr="00AE4717">
        <w:rPr>
          <w:rFonts w:ascii="Arial" w:hAnsi="Arial" w:cs="Arial"/>
          <w:color w:val="0D0D0D"/>
          <w:sz w:val="24"/>
        </w:rPr>
        <w:t>INTRODUÇÃO</w:t>
      </w:r>
      <w:bookmarkEnd w:id="2"/>
      <w:bookmarkEnd w:id="3"/>
    </w:p>
    <w:p w:rsidR="00521770" w:rsidRPr="00AE4717" w:rsidRDefault="00521770" w:rsidP="00521770">
      <w:pPr>
        <w:jc w:val="both"/>
        <w:rPr>
          <w:rFonts w:ascii="Arial" w:hAnsi="Arial" w:cs="Arial"/>
        </w:rPr>
      </w:pPr>
    </w:p>
    <w:p w:rsidR="00521770" w:rsidRPr="00AE4717" w:rsidRDefault="00521770" w:rsidP="00521770">
      <w:pPr>
        <w:jc w:val="both"/>
        <w:rPr>
          <w:rFonts w:ascii="Arial" w:hAnsi="Arial" w:cs="Arial"/>
        </w:rPr>
      </w:pPr>
    </w:p>
    <w:p w:rsidR="00521770" w:rsidRPr="00AE4717" w:rsidRDefault="00521770" w:rsidP="00521770">
      <w:pPr>
        <w:ind w:firstLine="851"/>
        <w:jc w:val="both"/>
        <w:rPr>
          <w:rFonts w:ascii="Arial" w:hAnsi="Arial" w:cs="Arial"/>
          <w:b/>
        </w:rPr>
      </w:pPr>
      <w:r w:rsidRPr="00AE4717">
        <w:rPr>
          <w:rFonts w:ascii="Arial" w:hAnsi="Arial" w:cs="Arial"/>
          <w:b/>
        </w:rPr>
        <w:t xml:space="preserve">Neste item a unidade deverá descrever de forma sucinta </w:t>
      </w:r>
      <w:r w:rsidRPr="00AE4717">
        <w:rPr>
          <w:rFonts w:ascii="Arial" w:hAnsi="Arial" w:cs="Arial"/>
        </w:rPr>
        <w:t>as</w:t>
      </w:r>
      <w:r w:rsidRPr="00AE4717">
        <w:rPr>
          <w:rFonts w:ascii="Arial" w:hAnsi="Arial" w:cs="Arial"/>
          <w:b/>
        </w:rPr>
        <w:t xml:space="preserve"> </w:t>
      </w:r>
      <w:r w:rsidRPr="00AE4717">
        <w:rPr>
          <w:rFonts w:ascii="Arial" w:hAnsi="Arial" w:cs="Arial"/>
          <w:color w:val="0D0D0D"/>
        </w:rPr>
        <w:t>principais realizações da gestão no exercício; principais dificuldades para a realização dos objetivos da Unidade (se houver); relacionar os acontecimentos administrativos e/ou acadêmicos ju</w:t>
      </w:r>
      <w:r w:rsidR="008A6EF0" w:rsidRPr="00AE4717">
        <w:rPr>
          <w:rFonts w:ascii="Arial" w:hAnsi="Arial" w:cs="Arial"/>
          <w:color w:val="0D0D0D"/>
        </w:rPr>
        <w:t>lgados importantes para</w:t>
      </w:r>
      <w:r w:rsidRPr="00AE4717">
        <w:rPr>
          <w:rFonts w:ascii="Arial" w:hAnsi="Arial" w:cs="Arial"/>
          <w:color w:val="0D0D0D"/>
        </w:rPr>
        <w:t xml:space="preserve"> unidade</w:t>
      </w:r>
      <w:r w:rsidR="008A6EF0" w:rsidRPr="00AE4717">
        <w:rPr>
          <w:rFonts w:ascii="Arial" w:hAnsi="Arial" w:cs="Arial"/>
          <w:color w:val="0D0D0D"/>
        </w:rPr>
        <w:t>, referente ao ano</w:t>
      </w:r>
      <w:r w:rsidR="00BD671A" w:rsidRPr="00AE4717">
        <w:rPr>
          <w:rFonts w:ascii="Arial" w:hAnsi="Arial" w:cs="Arial"/>
          <w:color w:val="0D0D0D"/>
        </w:rPr>
        <w:t xml:space="preserve"> de</w:t>
      </w:r>
      <w:r w:rsidR="008A6EF0" w:rsidRPr="00AE4717">
        <w:rPr>
          <w:rFonts w:ascii="Arial" w:hAnsi="Arial" w:cs="Arial"/>
          <w:color w:val="0D0D0D"/>
        </w:rPr>
        <w:t xml:space="preserve"> 2017</w:t>
      </w:r>
      <w:r w:rsidRPr="00AE4717">
        <w:rPr>
          <w:rFonts w:ascii="Arial" w:hAnsi="Arial" w:cs="Arial"/>
          <w:color w:val="0D0D0D"/>
        </w:rPr>
        <w:t xml:space="preserve">. </w:t>
      </w:r>
    </w:p>
    <w:p w:rsidR="00521770" w:rsidRPr="00AE4717" w:rsidRDefault="00521770" w:rsidP="00521770">
      <w:pPr>
        <w:pStyle w:val="Recuodecorpodetexto22"/>
        <w:spacing w:line="360" w:lineRule="auto"/>
        <w:ind w:firstLine="0"/>
        <w:jc w:val="both"/>
        <w:rPr>
          <w:rFonts w:ascii="Arial" w:hAnsi="Arial" w:cs="Arial"/>
          <w:color w:val="0D0D0D"/>
        </w:rPr>
      </w:pPr>
    </w:p>
    <w:p w:rsidR="00521770" w:rsidRPr="00AE4717" w:rsidRDefault="00521770" w:rsidP="00521770">
      <w:pPr>
        <w:pStyle w:val="Ttulo1"/>
        <w:numPr>
          <w:ilvl w:val="1"/>
          <w:numId w:val="4"/>
        </w:numPr>
        <w:jc w:val="both"/>
        <w:rPr>
          <w:rFonts w:ascii="Arial" w:hAnsi="Arial" w:cs="Arial"/>
          <w:color w:val="0D0D0D"/>
          <w:sz w:val="24"/>
        </w:rPr>
      </w:pPr>
      <w:bookmarkStart w:id="4" w:name="_Toc495306939"/>
      <w:bookmarkStart w:id="5" w:name="_Toc497144934"/>
      <w:r w:rsidRPr="00AE4717">
        <w:rPr>
          <w:rFonts w:ascii="Arial" w:hAnsi="Arial" w:cs="Arial"/>
          <w:color w:val="0D0D0D"/>
          <w:sz w:val="24"/>
        </w:rPr>
        <w:t>Identificação da Unidade</w:t>
      </w:r>
      <w:bookmarkEnd w:id="4"/>
      <w:bookmarkEnd w:id="5"/>
      <w:r w:rsidRPr="00AE4717">
        <w:rPr>
          <w:rFonts w:ascii="Arial" w:hAnsi="Arial" w:cs="Arial"/>
          <w:color w:val="0D0D0D"/>
          <w:sz w:val="24"/>
        </w:rPr>
        <w:t xml:space="preserve"> </w:t>
      </w:r>
    </w:p>
    <w:p w:rsidR="00521770" w:rsidRPr="00AE4717" w:rsidRDefault="00521770" w:rsidP="00992C5F">
      <w:pPr>
        <w:ind w:left="360"/>
        <w:jc w:val="center"/>
        <w:rPr>
          <w:rFonts w:ascii="Arial" w:hAnsi="Arial" w:cs="Arial"/>
        </w:rPr>
      </w:pPr>
    </w:p>
    <w:p w:rsidR="00521770" w:rsidRPr="00602507" w:rsidRDefault="00992C5F" w:rsidP="00992C5F">
      <w:pPr>
        <w:jc w:val="center"/>
        <w:rPr>
          <w:rFonts w:ascii="Arial" w:hAnsi="Arial" w:cs="Arial"/>
          <w:sz w:val="20"/>
          <w:szCs w:val="20"/>
        </w:rPr>
      </w:pPr>
      <w:r w:rsidRPr="00602507">
        <w:rPr>
          <w:rFonts w:ascii="Arial" w:hAnsi="Arial"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521770" w:rsidRPr="00602507" w:rsidTr="000F7B4B">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21770" w:rsidRPr="00602507" w:rsidRDefault="002E1E12" w:rsidP="000F7B4B">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Nome / Siglas</w:t>
            </w:r>
            <w:r w:rsidR="00521770" w:rsidRPr="00602507">
              <w:rPr>
                <w:rFonts w:ascii="Arial" w:hAnsi="Arial" w:cs="Arial"/>
                <w:bCs/>
                <w:color w:val="0D0D0D"/>
                <w:kern w:val="0"/>
                <w:sz w:val="20"/>
                <w:szCs w:val="20"/>
                <w:lang w:eastAsia="pt-BR"/>
              </w:rPr>
              <w:t>:</w:t>
            </w:r>
          </w:p>
        </w:tc>
      </w:tr>
      <w:tr w:rsidR="00521770" w:rsidRPr="00602507" w:rsidTr="000F7B4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21770" w:rsidRPr="00602507" w:rsidRDefault="00521770" w:rsidP="000F7B4B">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Endereço Completo:</w:t>
            </w:r>
          </w:p>
        </w:tc>
      </w:tr>
      <w:tr w:rsidR="00521770" w:rsidRPr="00602507" w:rsidTr="000F7B4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21770" w:rsidRPr="00602507" w:rsidRDefault="00521770" w:rsidP="000F7B4B">
            <w:pPr>
              <w:suppressAutoHyphens w:val="0"/>
              <w:spacing w:line="360" w:lineRule="auto"/>
              <w:jc w:val="both"/>
              <w:rPr>
                <w:rFonts w:ascii="Arial" w:hAnsi="Arial" w:cs="Arial"/>
                <w:color w:val="0D0D0D"/>
                <w:sz w:val="20"/>
                <w:szCs w:val="20"/>
              </w:rPr>
            </w:pPr>
            <w:r w:rsidRPr="00602507">
              <w:rPr>
                <w:rFonts w:ascii="Arial" w:hAnsi="Arial" w:cs="Arial"/>
                <w:color w:val="0D0D0D"/>
                <w:sz w:val="20"/>
                <w:szCs w:val="20"/>
              </w:rPr>
              <w:t>Ato de criação da Unidade:</w:t>
            </w:r>
          </w:p>
        </w:tc>
      </w:tr>
      <w:tr w:rsidR="00521770" w:rsidRPr="00602507" w:rsidTr="000F7B4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21770" w:rsidRPr="00602507" w:rsidRDefault="00521770" w:rsidP="000F7B4B">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E-mail e Telefone da Unidade:</w:t>
            </w:r>
          </w:p>
        </w:tc>
      </w:tr>
      <w:tr w:rsidR="00521770" w:rsidRPr="00602507" w:rsidTr="000F7B4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21770" w:rsidRPr="00602507" w:rsidRDefault="00521770" w:rsidP="000F7B4B">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Nome do Dirigente:</w:t>
            </w:r>
          </w:p>
        </w:tc>
      </w:tr>
      <w:tr w:rsidR="00521770" w:rsidRPr="00602507" w:rsidTr="000F7B4B">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521770" w:rsidRPr="00602507" w:rsidRDefault="00521770" w:rsidP="000F7B4B">
            <w:pPr>
              <w:suppressAutoHyphens w:val="0"/>
              <w:spacing w:line="360" w:lineRule="auto"/>
              <w:jc w:val="both"/>
              <w:rPr>
                <w:rFonts w:ascii="Arial" w:hAnsi="Arial" w:cs="Arial"/>
                <w:bCs/>
                <w:color w:val="0D0D0D"/>
                <w:kern w:val="0"/>
                <w:sz w:val="20"/>
                <w:szCs w:val="20"/>
                <w:lang w:eastAsia="pt-BR"/>
              </w:rPr>
            </w:pPr>
            <w:r w:rsidRPr="00602507">
              <w:rPr>
                <w:rFonts w:ascii="Arial" w:hAnsi="Arial" w:cs="Arial"/>
                <w:bCs/>
                <w:color w:val="0D0D0D"/>
                <w:kern w:val="0"/>
                <w:sz w:val="20"/>
                <w:szCs w:val="20"/>
                <w:lang w:eastAsia="pt-BR"/>
              </w:rPr>
              <w:t>Portaria de nomeação e Período de Gestão:</w:t>
            </w:r>
          </w:p>
        </w:tc>
      </w:tr>
    </w:tbl>
    <w:p w:rsidR="00521770" w:rsidRPr="00602507" w:rsidRDefault="00521770" w:rsidP="00521770">
      <w:pPr>
        <w:pStyle w:val="Ttulo1"/>
        <w:jc w:val="both"/>
        <w:rPr>
          <w:rFonts w:ascii="Arial" w:hAnsi="Arial" w:cs="Arial"/>
          <w:color w:val="0D0D0D"/>
          <w:sz w:val="20"/>
          <w:szCs w:val="20"/>
        </w:rPr>
      </w:pPr>
    </w:p>
    <w:p w:rsidR="00521770" w:rsidRPr="00AE4717" w:rsidRDefault="00521770" w:rsidP="00521770">
      <w:pPr>
        <w:rPr>
          <w:rFonts w:ascii="Arial" w:hAnsi="Arial" w:cs="Arial"/>
        </w:rPr>
      </w:pPr>
    </w:p>
    <w:p w:rsidR="00521770" w:rsidRPr="00AE4717" w:rsidRDefault="00521770" w:rsidP="00521770">
      <w:pPr>
        <w:pStyle w:val="Ttulo1"/>
        <w:jc w:val="both"/>
        <w:rPr>
          <w:rFonts w:ascii="Arial" w:hAnsi="Arial" w:cs="Arial"/>
          <w:color w:val="0D0D0D"/>
          <w:sz w:val="24"/>
        </w:rPr>
      </w:pPr>
      <w:bookmarkStart w:id="6" w:name="_Toc495306940"/>
      <w:bookmarkStart w:id="7" w:name="_Toc497144935"/>
      <w:r w:rsidRPr="00AE4717">
        <w:rPr>
          <w:rFonts w:ascii="Arial" w:hAnsi="Arial" w:cs="Arial"/>
          <w:color w:val="0D0D0D"/>
          <w:sz w:val="24"/>
        </w:rPr>
        <w:t>2. ORGANOGRAMA</w:t>
      </w:r>
      <w:bookmarkEnd w:id="6"/>
      <w:bookmarkEnd w:id="7"/>
    </w:p>
    <w:p w:rsidR="00521770" w:rsidRPr="00AE4717" w:rsidRDefault="00521770" w:rsidP="00521770">
      <w:pPr>
        <w:jc w:val="both"/>
        <w:rPr>
          <w:rFonts w:ascii="Arial" w:hAnsi="Arial" w:cs="Arial"/>
        </w:rPr>
      </w:pPr>
    </w:p>
    <w:p w:rsidR="00521770" w:rsidRPr="00AE4717" w:rsidRDefault="00521770" w:rsidP="00521770">
      <w:pPr>
        <w:pStyle w:val="Padro"/>
        <w:spacing w:before="104" w:line="360" w:lineRule="auto"/>
        <w:ind w:firstLine="851"/>
        <w:jc w:val="both"/>
        <w:rPr>
          <w:rFonts w:ascii="Arial" w:hAnsi="Arial" w:cs="Arial"/>
          <w:color w:val="0D0D0D"/>
          <w:sz w:val="24"/>
        </w:rPr>
      </w:pPr>
      <w:r w:rsidRPr="00AE4717">
        <w:rPr>
          <w:rFonts w:ascii="Arial" w:hAnsi="Arial" w:cs="Arial"/>
          <w:b/>
          <w:sz w:val="24"/>
        </w:rPr>
        <w:t xml:space="preserve">Neste item a unidade deverá </w:t>
      </w:r>
      <w:r w:rsidRPr="00AE4717">
        <w:rPr>
          <w:rFonts w:ascii="Arial" w:hAnsi="Arial" w:cs="Arial"/>
          <w:b/>
          <w:color w:val="0D0D0D"/>
          <w:sz w:val="24"/>
        </w:rPr>
        <w:t>esquematizar a descrição gráfica de linha hierárquica da unidade,</w:t>
      </w:r>
      <w:r w:rsidRPr="00AE4717">
        <w:rPr>
          <w:rFonts w:ascii="Arial" w:hAnsi="Arial" w:cs="Arial"/>
          <w:color w:val="0D0D0D"/>
          <w:sz w:val="24"/>
        </w:rPr>
        <w:t xml:space="preserve"> </w:t>
      </w:r>
      <w:r w:rsidRPr="00AE4717">
        <w:rPr>
          <w:rFonts w:ascii="Arial" w:hAnsi="Arial" w:cs="Arial"/>
          <w:b/>
          <w:color w:val="0D0D0D"/>
          <w:sz w:val="24"/>
        </w:rPr>
        <w:t>detalhando o nível administrativo</w:t>
      </w:r>
      <w:r w:rsidRPr="00AE4717">
        <w:rPr>
          <w:rFonts w:ascii="Arial" w:hAnsi="Arial" w:cs="Arial"/>
          <w:color w:val="0D0D0D"/>
          <w:sz w:val="24"/>
        </w:rPr>
        <w:t xml:space="preserve">. A estrutura organizacional atual de cada unidade está regulamentada pela Resolução de n.°011/2015 do </w:t>
      </w:r>
      <w:proofErr w:type="spellStart"/>
      <w:r w:rsidRPr="00AE4717">
        <w:rPr>
          <w:rFonts w:ascii="Arial" w:hAnsi="Arial" w:cs="Arial"/>
          <w:color w:val="0D0D0D"/>
          <w:sz w:val="24"/>
        </w:rPr>
        <w:t>Consun</w:t>
      </w:r>
      <w:proofErr w:type="spellEnd"/>
      <w:r w:rsidR="002E1E12" w:rsidRPr="00AE4717">
        <w:rPr>
          <w:rFonts w:ascii="Arial" w:hAnsi="Arial" w:cs="Arial"/>
          <w:color w:val="0D0D0D"/>
          <w:sz w:val="24"/>
        </w:rPr>
        <w:t xml:space="preserve"> e portaria </w:t>
      </w:r>
      <w:proofErr w:type="gramStart"/>
      <w:r w:rsidR="002E1E12" w:rsidRPr="00AE4717">
        <w:rPr>
          <w:rFonts w:ascii="Arial" w:hAnsi="Arial" w:cs="Arial"/>
          <w:color w:val="0D0D0D"/>
          <w:sz w:val="24"/>
        </w:rPr>
        <w:t>n.º</w:t>
      </w:r>
      <w:proofErr w:type="gramEnd"/>
      <w:r w:rsidR="002E1E12" w:rsidRPr="00AE4717">
        <w:rPr>
          <w:rFonts w:ascii="Arial" w:hAnsi="Arial" w:cs="Arial"/>
          <w:color w:val="0D0D0D"/>
          <w:sz w:val="24"/>
        </w:rPr>
        <w:t xml:space="preserve">955/2016 </w:t>
      </w:r>
      <w:r w:rsidR="002E1E12" w:rsidRPr="00AE4717">
        <w:rPr>
          <w:rFonts w:ascii="Arial" w:hAnsi="Arial" w:cs="Arial"/>
          <w:i/>
          <w:color w:val="0D0D0D"/>
          <w:sz w:val="24"/>
        </w:rPr>
        <w:t>ad referendum</w:t>
      </w:r>
      <w:r w:rsidR="002E1E12" w:rsidRPr="00AE4717">
        <w:rPr>
          <w:rFonts w:ascii="Arial" w:hAnsi="Arial" w:cs="Arial"/>
          <w:color w:val="0D0D0D"/>
          <w:sz w:val="24"/>
        </w:rPr>
        <w:t xml:space="preserve"> </w:t>
      </w:r>
      <w:proofErr w:type="spellStart"/>
      <w:r w:rsidR="002E1E12" w:rsidRPr="00AE4717">
        <w:rPr>
          <w:rFonts w:ascii="Arial" w:hAnsi="Arial" w:cs="Arial"/>
          <w:color w:val="0D0D0D"/>
          <w:sz w:val="24"/>
        </w:rPr>
        <w:t>Consun</w:t>
      </w:r>
      <w:proofErr w:type="spellEnd"/>
      <w:r w:rsidRPr="00AE4717">
        <w:rPr>
          <w:rFonts w:ascii="Arial" w:hAnsi="Arial" w:cs="Arial"/>
          <w:color w:val="0D0D0D"/>
          <w:sz w:val="24"/>
        </w:rPr>
        <w:t xml:space="preserve">, disponível no site da </w:t>
      </w:r>
      <w:proofErr w:type="spellStart"/>
      <w:r w:rsidRPr="00AE4717">
        <w:rPr>
          <w:rFonts w:ascii="Arial" w:hAnsi="Arial" w:cs="Arial"/>
          <w:color w:val="0D0D0D"/>
          <w:sz w:val="24"/>
        </w:rPr>
        <w:t>Seplan</w:t>
      </w:r>
      <w:proofErr w:type="spellEnd"/>
      <w:r w:rsidRPr="00AE4717">
        <w:rPr>
          <w:rFonts w:ascii="Arial" w:hAnsi="Arial" w:cs="Arial"/>
          <w:color w:val="0D0D0D"/>
          <w:sz w:val="24"/>
        </w:rPr>
        <w:t>:</w:t>
      </w:r>
      <w:r w:rsidR="002E1E12" w:rsidRPr="00AE4717">
        <w:rPr>
          <w:rFonts w:ascii="Arial" w:hAnsi="Arial" w:cs="Arial"/>
          <w:color w:val="0D0D0D"/>
          <w:sz w:val="24"/>
        </w:rPr>
        <w:t xml:space="preserve"> </w:t>
      </w:r>
    </w:p>
    <w:p w:rsidR="00521770" w:rsidRPr="00AE4717" w:rsidRDefault="00AE64C5" w:rsidP="00521770">
      <w:pPr>
        <w:rPr>
          <w:rFonts w:ascii="Arial" w:hAnsi="Arial" w:cs="Arial"/>
          <w:color w:val="0D0D0D"/>
        </w:rPr>
      </w:pPr>
      <w:hyperlink r:id="rId10" w:history="1">
        <w:r w:rsidR="00521770" w:rsidRPr="00AE4717">
          <w:rPr>
            <w:rStyle w:val="Hyperlink"/>
            <w:rFonts w:ascii="Arial" w:hAnsi="Arial" w:cs="Arial"/>
          </w:rPr>
          <w:t>https://sigrh.unifesspa.edu.br/servicos/converterArquivoPdf?idArquivo=13742</w:t>
        </w:r>
      </w:hyperlink>
    </w:p>
    <w:p w:rsidR="006B2C8D" w:rsidRPr="00AE4717" w:rsidRDefault="006B2C8D" w:rsidP="00C260D6">
      <w:pPr>
        <w:pStyle w:val="Ttulo1"/>
        <w:jc w:val="both"/>
        <w:rPr>
          <w:rFonts w:ascii="Arial" w:hAnsi="Arial" w:cs="Arial"/>
          <w:color w:val="0D0D0D"/>
          <w:sz w:val="24"/>
        </w:rPr>
      </w:pPr>
    </w:p>
    <w:p w:rsidR="006B2C8D" w:rsidRPr="00AE4717" w:rsidRDefault="006B2C8D" w:rsidP="00C260D6">
      <w:pPr>
        <w:pStyle w:val="Ttulo1"/>
        <w:jc w:val="both"/>
        <w:rPr>
          <w:rFonts w:ascii="Arial" w:hAnsi="Arial" w:cs="Arial"/>
          <w:color w:val="0D0D0D"/>
          <w:sz w:val="24"/>
        </w:rPr>
      </w:pPr>
    </w:p>
    <w:p w:rsidR="00A001BA" w:rsidRPr="00AE4717" w:rsidRDefault="00A001BA" w:rsidP="00C260D6">
      <w:pPr>
        <w:pStyle w:val="Ttulo1"/>
        <w:jc w:val="both"/>
        <w:rPr>
          <w:rFonts w:ascii="Arial" w:hAnsi="Arial" w:cs="Arial"/>
          <w:color w:val="0D0D0D"/>
          <w:sz w:val="24"/>
        </w:rPr>
      </w:pPr>
      <w:bookmarkStart w:id="8" w:name="_Toc497144936"/>
      <w:r w:rsidRPr="00AE4717">
        <w:rPr>
          <w:rFonts w:ascii="Arial" w:hAnsi="Arial" w:cs="Arial"/>
          <w:color w:val="0D0D0D"/>
          <w:sz w:val="24"/>
        </w:rPr>
        <w:t xml:space="preserve">3. </w:t>
      </w:r>
      <w:r w:rsidR="004C122F" w:rsidRPr="00AE4717">
        <w:rPr>
          <w:rFonts w:ascii="Arial" w:hAnsi="Arial" w:cs="Arial"/>
          <w:color w:val="0D0D0D"/>
          <w:sz w:val="24"/>
        </w:rPr>
        <w:t>CARACTERIZAÇÃO FUNCIONAL DA UNIDADE</w:t>
      </w:r>
      <w:bookmarkEnd w:id="8"/>
      <w:r w:rsidR="004C122F" w:rsidRPr="00AE4717">
        <w:rPr>
          <w:rFonts w:ascii="Arial" w:hAnsi="Arial" w:cs="Arial"/>
          <w:color w:val="0D0D0D"/>
          <w:sz w:val="24"/>
        </w:rPr>
        <w:t xml:space="preserve"> </w:t>
      </w:r>
    </w:p>
    <w:p w:rsidR="00A622A7" w:rsidRPr="00AE4717" w:rsidRDefault="00A622A7" w:rsidP="00C260D6">
      <w:pPr>
        <w:jc w:val="both"/>
        <w:rPr>
          <w:rFonts w:ascii="Arial" w:hAnsi="Arial" w:cs="Arial"/>
        </w:rPr>
      </w:pPr>
    </w:p>
    <w:p w:rsidR="00A622A7" w:rsidRPr="00AE4717" w:rsidRDefault="00A622A7" w:rsidP="00C260D6">
      <w:pPr>
        <w:pStyle w:val="Ttulo1"/>
        <w:jc w:val="both"/>
        <w:rPr>
          <w:rFonts w:ascii="Arial" w:hAnsi="Arial" w:cs="Arial"/>
          <w:color w:val="0D0D0D"/>
          <w:sz w:val="24"/>
        </w:rPr>
      </w:pPr>
      <w:bookmarkStart w:id="9" w:name="_Toc497144937"/>
      <w:r w:rsidRPr="00AE4717">
        <w:rPr>
          <w:rFonts w:ascii="Arial" w:hAnsi="Arial" w:cs="Arial"/>
          <w:color w:val="0D0D0D"/>
          <w:sz w:val="24"/>
        </w:rPr>
        <w:t>3.1 Organização e Funcionamento</w:t>
      </w:r>
      <w:bookmarkEnd w:id="9"/>
      <w:r w:rsidRPr="00AE4717">
        <w:rPr>
          <w:rFonts w:ascii="Arial" w:hAnsi="Arial" w:cs="Arial"/>
          <w:color w:val="0D0D0D"/>
          <w:sz w:val="24"/>
        </w:rPr>
        <w:t xml:space="preserve"> </w:t>
      </w:r>
    </w:p>
    <w:p w:rsidR="000731E1" w:rsidRPr="00AE4717" w:rsidRDefault="000731E1" w:rsidP="000731E1">
      <w:pPr>
        <w:rPr>
          <w:rFonts w:ascii="Arial" w:hAnsi="Arial" w:cs="Arial"/>
        </w:rPr>
      </w:pPr>
    </w:p>
    <w:p w:rsidR="000731E1" w:rsidRPr="00AE4717" w:rsidRDefault="000731E1" w:rsidP="000731E1">
      <w:pPr>
        <w:rPr>
          <w:rFonts w:ascii="Arial" w:hAnsi="Arial" w:cs="Arial"/>
        </w:rPr>
      </w:pPr>
    </w:p>
    <w:p w:rsidR="000731E1" w:rsidRPr="00AE4717" w:rsidRDefault="000731E1" w:rsidP="000731E1">
      <w:pPr>
        <w:spacing w:line="360" w:lineRule="auto"/>
        <w:jc w:val="both"/>
        <w:rPr>
          <w:rFonts w:ascii="Arial" w:hAnsi="Arial" w:cs="Arial"/>
          <w:color w:val="0D0D0D"/>
        </w:rPr>
      </w:pPr>
      <w:r w:rsidRPr="00AE4717">
        <w:rPr>
          <w:rFonts w:ascii="Arial" w:hAnsi="Arial" w:cs="Arial"/>
          <w:b/>
          <w:color w:val="0D0D0D"/>
        </w:rPr>
        <w:t>Gestão de Pessoal</w:t>
      </w:r>
      <w:r w:rsidRPr="00AE4717">
        <w:rPr>
          <w:rFonts w:ascii="Arial" w:hAnsi="Arial" w:cs="Arial"/>
          <w:color w:val="0D0D0D"/>
        </w:rPr>
        <w:t xml:space="preserve"> — Descrever e avaliar a política geral da unidade, no que se refere ao seu pessoal, ressaltando os programas de capacitação e/ou treinamentos </w:t>
      </w:r>
      <w:r w:rsidRPr="00AE4717">
        <w:rPr>
          <w:rFonts w:ascii="Arial" w:hAnsi="Arial" w:cs="Arial"/>
          <w:color w:val="0D0D0D"/>
        </w:rPr>
        <w:lastRenderedPageBreak/>
        <w:t>realizados, com as respectivas cargas horárias, as iniciativas de expansão, por meio de concursos de admissão ou promoção.</w:t>
      </w:r>
    </w:p>
    <w:p w:rsidR="000731E1" w:rsidRPr="00AE4717" w:rsidRDefault="000731E1" w:rsidP="000731E1">
      <w:pPr>
        <w:pStyle w:val="Padro"/>
        <w:spacing w:before="104" w:line="360" w:lineRule="auto"/>
        <w:jc w:val="both"/>
        <w:rPr>
          <w:rFonts w:ascii="Arial" w:hAnsi="Arial" w:cs="Arial"/>
          <w:color w:val="0D0D0D"/>
          <w:sz w:val="24"/>
        </w:rPr>
      </w:pPr>
      <w:r w:rsidRPr="00AE4717">
        <w:rPr>
          <w:rFonts w:ascii="Arial" w:hAnsi="Arial" w:cs="Arial"/>
          <w:b/>
          <w:color w:val="0D0D0D"/>
          <w:sz w:val="24"/>
        </w:rPr>
        <w:t xml:space="preserve">Corpo Técnico Administrativo - </w:t>
      </w:r>
      <w:r w:rsidRPr="00AE4717">
        <w:rPr>
          <w:rFonts w:ascii="Arial" w:hAnsi="Arial" w:cs="Arial"/>
          <w:color w:val="0D0D0D"/>
          <w:sz w:val="24"/>
        </w:rPr>
        <w:t>Facilidades e/ou dificuldades encontradas relativas à composição, manutenção e qualificação do Corpo Técnico Administrativo.</w:t>
      </w:r>
    </w:p>
    <w:p w:rsidR="000731E1" w:rsidRPr="00AE4717" w:rsidRDefault="000731E1" w:rsidP="000731E1">
      <w:pPr>
        <w:rPr>
          <w:rFonts w:ascii="Arial" w:hAnsi="Arial" w:cs="Arial"/>
        </w:rPr>
      </w:pPr>
    </w:p>
    <w:p w:rsidR="003D29CD" w:rsidRPr="00AE4717" w:rsidRDefault="003D29CD" w:rsidP="00C260D6">
      <w:pPr>
        <w:pStyle w:val="Padro"/>
        <w:spacing w:before="104"/>
        <w:jc w:val="both"/>
        <w:rPr>
          <w:rFonts w:ascii="Arial" w:hAnsi="Arial" w:cs="Arial"/>
          <w:color w:val="0D0D0D"/>
          <w:sz w:val="24"/>
        </w:rPr>
      </w:pPr>
    </w:p>
    <w:p w:rsidR="00A001BA" w:rsidRPr="00AE4717" w:rsidRDefault="00772A7F" w:rsidP="00C260D6">
      <w:pPr>
        <w:pStyle w:val="Ttulo1"/>
        <w:jc w:val="both"/>
        <w:rPr>
          <w:rFonts w:ascii="Arial" w:hAnsi="Arial" w:cs="Arial"/>
          <w:snapToGrid w:val="0"/>
          <w:sz w:val="24"/>
        </w:rPr>
      </w:pPr>
      <w:bookmarkStart w:id="10" w:name="_Toc400640793"/>
      <w:bookmarkStart w:id="11" w:name="_Toc497144938"/>
      <w:r w:rsidRPr="00AE4717">
        <w:rPr>
          <w:rFonts w:ascii="Arial" w:hAnsi="Arial" w:cs="Arial"/>
          <w:sz w:val="24"/>
        </w:rPr>
        <w:t>3.</w:t>
      </w:r>
      <w:r w:rsidR="00AF1270" w:rsidRPr="00AE4717">
        <w:rPr>
          <w:rFonts w:ascii="Arial" w:hAnsi="Arial" w:cs="Arial"/>
          <w:sz w:val="24"/>
        </w:rPr>
        <w:t>2</w:t>
      </w:r>
      <w:r w:rsidR="00A001BA" w:rsidRPr="00AE4717">
        <w:rPr>
          <w:rFonts w:ascii="Arial" w:hAnsi="Arial" w:cs="Arial"/>
          <w:sz w:val="24"/>
        </w:rPr>
        <w:t xml:space="preserve"> </w:t>
      </w:r>
      <w:bookmarkEnd w:id="10"/>
      <w:bookmarkEnd w:id="11"/>
      <w:r w:rsidR="000E54EA">
        <w:rPr>
          <w:rFonts w:ascii="Arial" w:hAnsi="Arial" w:cs="Arial"/>
          <w:snapToGrid w:val="0"/>
          <w:sz w:val="24"/>
        </w:rPr>
        <w:t>Quadro de Pessoal</w:t>
      </w:r>
    </w:p>
    <w:p w:rsidR="001554A4" w:rsidRDefault="001554A4" w:rsidP="001554A4">
      <w:pPr>
        <w:rPr>
          <w:rFonts w:ascii="Arial" w:hAnsi="Arial" w:cs="Arial"/>
        </w:rPr>
      </w:pPr>
    </w:p>
    <w:p w:rsidR="000E54EA" w:rsidRDefault="000E54EA" w:rsidP="000E54EA"/>
    <w:p w:rsidR="000E54EA" w:rsidRPr="000B7F6A" w:rsidRDefault="000E54EA" w:rsidP="000E54EA">
      <w:pPr>
        <w:jc w:val="center"/>
        <w:rPr>
          <w:rFonts w:ascii="Arial" w:hAnsi="Arial" w:cs="Arial"/>
          <w:kern w:val="2"/>
          <w:sz w:val="20"/>
          <w:szCs w:val="20"/>
        </w:rPr>
      </w:pPr>
      <w:r w:rsidRPr="000B7F6A">
        <w:rPr>
          <w:rFonts w:ascii="Arial" w:hAnsi="Arial" w:cs="Arial"/>
          <w:sz w:val="20"/>
          <w:szCs w:val="20"/>
        </w:rPr>
        <w:t>Qua</w:t>
      </w:r>
      <w:r>
        <w:rPr>
          <w:rFonts w:ascii="Arial" w:hAnsi="Arial" w:cs="Arial"/>
          <w:sz w:val="20"/>
          <w:szCs w:val="20"/>
        </w:rPr>
        <w:t>dro 2 - Quantitativo de docentes por titulação e subunidade</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764"/>
        <w:gridCol w:w="2194"/>
        <w:gridCol w:w="1262"/>
      </w:tblGrid>
      <w:tr w:rsidR="000E54EA" w:rsidRPr="000B7F6A" w:rsidTr="00296199">
        <w:trPr>
          <w:trHeight w:val="256"/>
        </w:trPr>
        <w:tc>
          <w:tcPr>
            <w:tcW w:w="2147"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E54EA" w:rsidRPr="000B7F6A" w:rsidRDefault="000E54EA" w:rsidP="00296199">
            <w:pPr>
              <w:widowControl w:val="0"/>
              <w:spacing w:before="120" w:line="360" w:lineRule="auto"/>
              <w:jc w:val="center"/>
              <w:rPr>
                <w:rFonts w:ascii="Arial" w:hAnsi="Arial" w:cs="Arial"/>
                <w:b/>
                <w:snapToGrid w:val="0"/>
                <w:color w:val="0D0D0D"/>
                <w:sz w:val="20"/>
                <w:szCs w:val="20"/>
              </w:rPr>
            </w:pPr>
            <w:r w:rsidRPr="000B7F6A">
              <w:rPr>
                <w:rFonts w:ascii="Arial" w:hAnsi="Arial" w:cs="Arial"/>
                <w:b/>
                <w:snapToGrid w:val="0"/>
                <w:color w:val="0D0D0D"/>
                <w:sz w:val="20"/>
                <w:szCs w:val="20"/>
              </w:rPr>
              <w:t>Unidade / Subunidade</w:t>
            </w:r>
          </w:p>
        </w:tc>
        <w:tc>
          <w:tcPr>
            <w:tcW w:w="216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E54EA" w:rsidRPr="000B7F6A" w:rsidRDefault="000E54EA" w:rsidP="00296199">
            <w:pPr>
              <w:widowControl w:val="0"/>
              <w:spacing w:before="120" w:line="360" w:lineRule="auto"/>
              <w:jc w:val="center"/>
              <w:rPr>
                <w:rFonts w:ascii="Arial" w:hAnsi="Arial" w:cs="Arial"/>
                <w:b/>
                <w:snapToGrid w:val="0"/>
                <w:color w:val="0D0D0D"/>
                <w:sz w:val="20"/>
                <w:szCs w:val="20"/>
              </w:rPr>
            </w:pPr>
            <w:r>
              <w:rPr>
                <w:rFonts w:ascii="Arial" w:hAnsi="Arial" w:cs="Arial"/>
                <w:b/>
                <w:snapToGrid w:val="0"/>
                <w:color w:val="0D0D0D"/>
                <w:sz w:val="20"/>
                <w:szCs w:val="20"/>
              </w:rPr>
              <w:t>Titulação</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E54EA" w:rsidRPr="000B7F6A" w:rsidRDefault="000E54EA" w:rsidP="00296199">
            <w:pPr>
              <w:widowControl w:val="0"/>
              <w:spacing w:before="120" w:line="360" w:lineRule="auto"/>
              <w:jc w:val="both"/>
              <w:rPr>
                <w:rFonts w:ascii="Arial" w:hAnsi="Arial" w:cs="Arial"/>
                <w:b/>
                <w:snapToGrid w:val="0"/>
                <w:color w:val="0D0D0D"/>
                <w:sz w:val="20"/>
                <w:szCs w:val="20"/>
              </w:rPr>
            </w:pPr>
            <w:r w:rsidRPr="000B7F6A">
              <w:rPr>
                <w:rFonts w:ascii="Arial" w:hAnsi="Arial" w:cs="Arial"/>
                <w:b/>
                <w:snapToGrid w:val="0"/>
                <w:color w:val="0D0D0D"/>
                <w:sz w:val="20"/>
                <w:szCs w:val="20"/>
              </w:rPr>
              <w:t>Total</w:t>
            </w:r>
          </w:p>
        </w:tc>
      </w:tr>
      <w:tr w:rsidR="000E54EA" w:rsidRPr="000B7F6A" w:rsidTr="0029619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4EA" w:rsidRPr="000B7F6A" w:rsidRDefault="000E54EA" w:rsidP="00296199">
            <w:pPr>
              <w:suppressAutoHyphens w:val="0"/>
              <w:rPr>
                <w:rFonts w:ascii="Arial" w:hAnsi="Arial" w:cs="Arial"/>
                <w:b/>
                <w:snapToGrid w:val="0"/>
                <w:color w:val="0D0D0D"/>
                <w:kern w:val="2"/>
                <w:sz w:val="20"/>
                <w:szCs w:val="20"/>
              </w:rPr>
            </w:pPr>
          </w:p>
        </w:tc>
        <w:tc>
          <w:tcPr>
            <w:tcW w:w="96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E54EA" w:rsidRPr="000B7F6A" w:rsidRDefault="000E54EA" w:rsidP="00296199">
            <w:pPr>
              <w:widowControl w:val="0"/>
              <w:spacing w:before="120" w:line="360" w:lineRule="auto"/>
              <w:jc w:val="center"/>
              <w:rPr>
                <w:rFonts w:ascii="Arial" w:hAnsi="Arial" w:cs="Arial"/>
                <w:b/>
                <w:snapToGrid w:val="0"/>
                <w:color w:val="0D0D0D"/>
                <w:sz w:val="20"/>
                <w:szCs w:val="20"/>
              </w:rPr>
            </w:pPr>
            <w:r w:rsidRPr="000B7F6A">
              <w:rPr>
                <w:rFonts w:ascii="Arial" w:hAnsi="Arial" w:cs="Arial"/>
                <w:b/>
                <w:snapToGrid w:val="0"/>
                <w:color w:val="0D0D0D"/>
                <w:sz w:val="20"/>
                <w:szCs w:val="20"/>
              </w:rPr>
              <w:t>D</w:t>
            </w:r>
            <w:r>
              <w:rPr>
                <w:rFonts w:ascii="Arial" w:hAnsi="Arial" w:cs="Arial"/>
                <w:b/>
                <w:snapToGrid w:val="0"/>
                <w:color w:val="0D0D0D"/>
                <w:sz w:val="20"/>
                <w:szCs w:val="20"/>
              </w:rPr>
              <w:t>*</w:t>
            </w:r>
          </w:p>
        </w:tc>
        <w:tc>
          <w:tcPr>
            <w:tcW w:w="119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0E54EA" w:rsidRPr="000B7F6A" w:rsidRDefault="000E54EA" w:rsidP="00296199">
            <w:pPr>
              <w:widowControl w:val="0"/>
              <w:spacing w:before="120" w:line="360" w:lineRule="auto"/>
              <w:jc w:val="center"/>
              <w:rPr>
                <w:rFonts w:ascii="Arial" w:hAnsi="Arial" w:cs="Arial"/>
                <w:b/>
                <w:snapToGrid w:val="0"/>
                <w:color w:val="0D0D0D"/>
                <w:sz w:val="20"/>
                <w:szCs w:val="20"/>
              </w:rPr>
            </w:pPr>
            <w:r>
              <w:rPr>
                <w:rFonts w:ascii="Arial" w:hAnsi="Arial" w:cs="Arial"/>
                <w:b/>
                <w:snapToGrid w:val="0"/>
                <w:color w:val="0D0D0D"/>
                <w:sz w:val="20"/>
                <w:szCs w:val="20"/>
              </w:rPr>
              <w: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4EA" w:rsidRPr="000B7F6A" w:rsidRDefault="000E54EA" w:rsidP="00296199">
            <w:pPr>
              <w:suppressAutoHyphens w:val="0"/>
              <w:rPr>
                <w:rFonts w:ascii="Arial" w:hAnsi="Arial" w:cs="Arial"/>
                <w:b/>
                <w:snapToGrid w:val="0"/>
                <w:color w:val="0D0D0D"/>
                <w:kern w:val="2"/>
                <w:sz w:val="20"/>
                <w:szCs w:val="20"/>
              </w:rPr>
            </w:pPr>
          </w:p>
        </w:tc>
      </w:tr>
      <w:tr w:rsidR="000E54EA" w:rsidRPr="000B7F6A" w:rsidTr="00296199">
        <w:trPr>
          <w:trHeight w:val="437"/>
        </w:trPr>
        <w:tc>
          <w:tcPr>
            <w:tcW w:w="2147"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964"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1199"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690"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r>
      <w:tr w:rsidR="000E54EA" w:rsidRPr="000B7F6A" w:rsidTr="00296199">
        <w:trPr>
          <w:trHeight w:val="437"/>
        </w:trPr>
        <w:tc>
          <w:tcPr>
            <w:tcW w:w="2147"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964"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1199"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690"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r>
      <w:tr w:rsidR="000E54EA" w:rsidRPr="000B7F6A" w:rsidTr="00296199">
        <w:trPr>
          <w:trHeight w:val="437"/>
        </w:trPr>
        <w:tc>
          <w:tcPr>
            <w:tcW w:w="2147"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964"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1199"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690"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r>
      <w:tr w:rsidR="000E54EA" w:rsidRPr="000B7F6A" w:rsidTr="00296199">
        <w:trPr>
          <w:trHeight w:val="291"/>
        </w:trPr>
        <w:tc>
          <w:tcPr>
            <w:tcW w:w="2147"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964"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1199"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690" w:type="pct"/>
            <w:tcBorders>
              <w:top w:val="single" w:sz="4" w:space="0" w:color="auto"/>
              <w:left w:val="single" w:sz="4" w:space="0" w:color="auto"/>
              <w:bottom w:val="single" w:sz="4" w:space="0" w:color="auto"/>
              <w:right w:val="single" w:sz="4" w:space="0" w:color="auto"/>
            </w:tcBorders>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r>
      <w:tr w:rsidR="000E54EA" w:rsidRPr="000B7F6A" w:rsidTr="00296199">
        <w:trPr>
          <w:trHeight w:val="448"/>
        </w:trPr>
        <w:tc>
          <w:tcPr>
            <w:tcW w:w="2147" w:type="pct"/>
            <w:tcBorders>
              <w:top w:val="single" w:sz="4" w:space="0" w:color="auto"/>
              <w:left w:val="single" w:sz="4" w:space="0" w:color="auto"/>
              <w:bottom w:val="single" w:sz="4" w:space="0" w:color="auto"/>
              <w:right w:val="single" w:sz="4" w:space="0" w:color="auto"/>
            </w:tcBorders>
            <w:shd w:val="clear" w:color="auto" w:fill="F2F2F2"/>
            <w:hideMark/>
          </w:tcPr>
          <w:p w:rsidR="000E54EA" w:rsidRPr="000B7F6A" w:rsidRDefault="000E54EA" w:rsidP="00296199">
            <w:pPr>
              <w:widowControl w:val="0"/>
              <w:spacing w:before="120" w:line="360" w:lineRule="auto"/>
              <w:jc w:val="both"/>
              <w:rPr>
                <w:rFonts w:ascii="Arial" w:hAnsi="Arial" w:cs="Arial"/>
                <w:b/>
                <w:snapToGrid w:val="0"/>
                <w:color w:val="0D0D0D"/>
                <w:sz w:val="20"/>
                <w:szCs w:val="20"/>
              </w:rPr>
            </w:pPr>
            <w:r w:rsidRPr="000B7F6A">
              <w:rPr>
                <w:rFonts w:ascii="Arial" w:hAnsi="Arial" w:cs="Arial"/>
                <w:b/>
                <w:snapToGrid w:val="0"/>
                <w:color w:val="0D0D0D"/>
                <w:sz w:val="20"/>
                <w:szCs w:val="20"/>
              </w:rPr>
              <w:t>Total</w:t>
            </w:r>
          </w:p>
        </w:tc>
        <w:tc>
          <w:tcPr>
            <w:tcW w:w="964" w:type="pct"/>
            <w:tcBorders>
              <w:top w:val="single" w:sz="4" w:space="0" w:color="auto"/>
              <w:left w:val="single" w:sz="4" w:space="0" w:color="auto"/>
              <w:bottom w:val="single" w:sz="4" w:space="0" w:color="auto"/>
              <w:right w:val="single" w:sz="4" w:space="0" w:color="auto"/>
            </w:tcBorders>
            <w:shd w:val="clear" w:color="auto" w:fill="F2F2F2"/>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1199" w:type="pct"/>
            <w:tcBorders>
              <w:top w:val="single" w:sz="4" w:space="0" w:color="auto"/>
              <w:left w:val="single" w:sz="4" w:space="0" w:color="auto"/>
              <w:bottom w:val="single" w:sz="4" w:space="0" w:color="auto"/>
              <w:right w:val="single" w:sz="4" w:space="0" w:color="auto"/>
            </w:tcBorders>
            <w:shd w:val="clear" w:color="auto" w:fill="F2F2F2"/>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auto" w:fill="F2F2F2"/>
          </w:tcPr>
          <w:p w:rsidR="000E54EA" w:rsidRPr="000B7F6A" w:rsidRDefault="000E54EA" w:rsidP="00296199">
            <w:pPr>
              <w:widowControl w:val="0"/>
              <w:spacing w:before="120" w:line="360" w:lineRule="auto"/>
              <w:jc w:val="both"/>
              <w:rPr>
                <w:rFonts w:ascii="Arial" w:hAnsi="Arial" w:cs="Arial"/>
                <w:snapToGrid w:val="0"/>
                <w:color w:val="0D0D0D"/>
                <w:sz w:val="20"/>
                <w:szCs w:val="20"/>
              </w:rPr>
            </w:pPr>
          </w:p>
        </w:tc>
      </w:tr>
    </w:tbl>
    <w:p w:rsidR="000E54EA" w:rsidRPr="00CD2D6C" w:rsidRDefault="000E54EA" w:rsidP="004171F6">
      <w:pPr>
        <w:widowControl w:val="0"/>
        <w:jc w:val="both"/>
        <w:rPr>
          <w:rFonts w:ascii="Arial" w:hAnsi="Arial" w:cs="Arial"/>
          <w:snapToGrid w:val="0"/>
          <w:color w:val="0D0D0D"/>
          <w:sz w:val="20"/>
          <w:szCs w:val="20"/>
        </w:rPr>
      </w:pPr>
      <w:r w:rsidRPr="00CD2D6C">
        <w:rPr>
          <w:rFonts w:ascii="Arial" w:hAnsi="Arial" w:cs="Arial"/>
          <w:snapToGrid w:val="0"/>
          <w:color w:val="0D0D0D"/>
          <w:sz w:val="20"/>
          <w:szCs w:val="20"/>
        </w:rPr>
        <w:t xml:space="preserve">Fonte: </w:t>
      </w:r>
    </w:p>
    <w:p w:rsidR="000E54EA" w:rsidRPr="00CD2D6C" w:rsidRDefault="000E54EA" w:rsidP="004171F6">
      <w:pPr>
        <w:widowControl w:val="0"/>
        <w:jc w:val="both"/>
        <w:rPr>
          <w:rFonts w:ascii="Arial" w:hAnsi="Arial" w:cs="Arial"/>
          <w:snapToGrid w:val="0"/>
          <w:color w:val="0D0D0D"/>
          <w:sz w:val="20"/>
          <w:szCs w:val="20"/>
        </w:rPr>
      </w:pPr>
      <w:r w:rsidRPr="00CD2D6C">
        <w:rPr>
          <w:rFonts w:ascii="Arial" w:hAnsi="Arial" w:cs="Arial"/>
          <w:snapToGrid w:val="0"/>
          <w:color w:val="0D0D0D"/>
          <w:sz w:val="20"/>
          <w:szCs w:val="20"/>
        </w:rPr>
        <w:t xml:space="preserve">Nota: </w:t>
      </w:r>
      <w:r w:rsidRPr="00CD2D6C">
        <w:rPr>
          <w:rFonts w:ascii="Arial" w:hAnsi="Arial" w:cs="Arial"/>
          <w:sz w:val="20"/>
          <w:szCs w:val="20"/>
        </w:rPr>
        <w:t>D</w:t>
      </w:r>
      <w:r w:rsidRPr="00CD2D6C">
        <w:rPr>
          <w:rFonts w:ascii="Arial" w:hAnsi="Arial" w:cs="Arial"/>
          <w:sz w:val="20"/>
          <w:szCs w:val="20"/>
          <w:vertAlign w:val="superscript"/>
        </w:rPr>
        <w:t>*</w:t>
      </w:r>
      <w:r w:rsidRPr="00CD2D6C">
        <w:rPr>
          <w:rFonts w:ascii="Arial" w:hAnsi="Arial" w:cs="Arial"/>
          <w:sz w:val="20"/>
          <w:szCs w:val="20"/>
        </w:rPr>
        <w:t>= Doutor; M</w:t>
      </w:r>
      <w:r w:rsidRPr="00CD2D6C">
        <w:rPr>
          <w:rFonts w:ascii="Arial" w:hAnsi="Arial" w:cs="Arial"/>
          <w:sz w:val="20"/>
          <w:szCs w:val="20"/>
          <w:vertAlign w:val="superscript"/>
        </w:rPr>
        <w:t>**</w:t>
      </w:r>
      <w:r w:rsidRPr="00CD2D6C">
        <w:rPr>
          <w:rFonts w:ascii="Arial" w:hAnsi="Arial" w:cs="Arial"/>
          <w:sz w:val="20"/>
          <w:szCs w:val="20"/>
        </w:rPr>
        <w:t>=</w:t>
      </w:r>
      <w:r>
        <w:rPr>
          <w:rFonts w:ascii="Arial" w:hAnsi="Arial" w:cs="Arial"/>
          <w:sz w:val="20"/>
          <w:szCs w:val="20"/>
        </w:rPr>
        <w:t xml:space="preserve"> </w:t>
      </w:r>
      <w:r w:rsidRPr="00CD2D6C">
        <w:rPr>
          <w:rFonts w:ascii="Arial" w:hAnsi="Arial" w:cs="Arial"/>
          <w:sz w:val="20"/>
          <w:szCs w:val="20"/>
        </w:rPr>
        <w:t>Mestre</w:t>
      </w:r>
    </w:p>
    <w:p w:rsidR="000E54EA" w:rsidRDefault="000E54EA" w:rsidP="001554A4">
      <w:pPr>
        <w:rPr>
          <w:rFonts w:ascii="Arial" w:hAnsi="Arial" w:cs="Arial"/>
        </w:rPr>
      </w:pPr>
    </w:p>
    <w:p w:rsidR="000E54EA" w:rsidRPr="00AE4717" w:rsidRDefault="000E54EA" w:rsidP="001554A4">
      <w:pPr>
        <w:rPr>
          <w:rFonts w:ascii="Arial" w:hAnsi="Arial" w:cs="Arial"/>
        </w:rPr>
      </w:pPr>
    </w:p>
    <w:p w:rsidR="001E7B7F" w:rsidRPr="005B0F47" w:rsidRDefault="000E54EA" w:rsidP="004050CD">
      <w:pPr>
        <w:jc w:val="center"/>
        <w:rPr>
          <w:rFonts w:ascii="Arial" w:hAnsi="Arial" w:cs="Arial"/>
          <w:sz w:val="20"/>
          <w:szCs w:val="20"/>
        </w:rPr>
      </w:pPr>
      <w:r>
        <w:rPr>
          <w:rFonts w:ascii="Arial" w:hAnsi="Arial" w:cs="Arial"/>
          <w:sz w:val="20"/>
          <w:szCs w:val="20"/>
        </w:rPr>
        <w:t>Quadro 3</w:t>
      </w:r>
      <w:r w:rsidR="00992C5F" w:rsidRPr="005B0F47">
        <w:rPr>
          <w:rFonts w:ascii="Arial" w:hAnsi="Arial" w:cs="Arial"/>
          <w:sz w:val="20"/>
          <w:szCs w:val="20"/>
        </w:rPr>
        <w:t xml:space="preserve"> -  Técnico</w:t>
      </w:r>
      <w:r>
        <w:rPr>
          <w:rFonts w:ascii="Arial" w:hAnsi="Arial" w:cs="Arial"/>
          <w:sz w:val="20"/>
          <w:szCs w:val="20"/>
        </w:rPr>
        <w:t>s</w:t>
      </w:r>
      <w:r w:rsidR="00992C5F" w:rsidRPr="005B0F47">
        <w:rPr>
          <w:rFonts w:ascii="Arial" w:hAnsi="Arial" w:cs="Arial"/>
          <w:sz w:val="20"/>
          <w:szCs w:val="20"/>
        </w:rPr>
        <w:t xml:space="preserve"> administrativo</w:t>
      </w:r>
      <w:r w:rsidR="004050CD" w:rsidRPr="005B0F47">
        <w:rPr>
          <w:rFonts w:ascii="Arial" w:hAnsi="Arial" w:cs="Arial"/>
          <w:sz w:val="20"/>
          <w:szCs w:val="20"/>
        </w:rPr>
        <w:t>s</w:t>
      </w:r>
      <w:r w:rsidR="00992C5F" w:rsidRPr="005B0F47">
        <w:rPr>
          <w:rFonts w:ascii="Arial" w:hAnsi="Arial" w:cs="Arial"/>
          <w:sz w:val="20"/>
          <w:szCs w:val="20"/>
        </w:rPr>
        <w:t xml:space="preserve"> e classe</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764"/>
        <w:gridCol w:w="2194"/>
        <w:gridCol w:w="1262"/>
      </w:tblGrid>
      <w:tr w:rsidR="00A001BA" w:rsidRPr="005B0F47" w:rsidTr="00A67FD8">
        <w:trPr>
          <w:trHeight w:val="256"/>
        </w:trPr>
        <w:tc>
          <w:tcPr>
            <w:tcW w:w="2147" w:type="pct"/>
            <w:vMerge w:val="restart"/>
            <w:shd w:val="clear" w:color="auto" w:fill="F2F2F2" w:themeFill="background1" w:themeFillShade="F2"/>
            <w:vAlign w:val="center"/>
            <w:hideMark/>
          </w:tcPr>
          <w:p w:rsidR="00A001BA" w:rsidRPr="005B0F47" w:rsidRDefault="001E7B7F" w:rsidP="0007724D">
            <w:pPr>
              <w:widowControl w:val="0"/>
              <w:spacing w:before="120" w:line="360" w:lineRule="auto"/>
              <w:jc w:val="center"/>
              <w:rPr>
                <w:rFonts w:ascii="Arial" w:hAnsi="Arial" w:cs="Arial"/>
                <w:b/>
                <w:snapToGrid w:val="0"/>
                <w:color w:val="0D0D0D"/>
                <w:sz w:val="20"/>
                <w:szCs w:val="20"/>
              </w:rPr>
            </w:pPr>
            <w:r w:rsidRPr="005B0F47">
              <w:rPr>
                <w:rFonts w:ascii="Arial" w:hAnsi="Arial" w:cs="Arial"/>
                <w:b/>
                <w:snapToGrid w:val="0"/>
                <w:color w:val="0D0D0D"/>
                <w:sz w:val="20"/>
                <w:szCs w:val="20"/>
              </w:rPr>
              <w:t>Unidade / Subunidade</w:t>
            </w:r>
          </w:p>
        </w:tc>
        <w:tc>
          <w:tcPr>
            <w:tcW w:w="2163" w:type="pct"/>
            <w:gridSpan w:val="2"/>
            <w:shd w:val="clear" w:color="auto" w:fill="F2F2F2" w:themeFill="background1" w:themeFillShade="F2"/>
            <w:vAlign w:val="center"/>
            <w:hideMark/>
          </w:tcPr>
          <w:p w:rsidR="00A001BA" w:rsidRPr="005B0F47" w:rsidRDefault="00A001BA" w:rsidP="0007724D">
            <w:pPr>
              <w:widowControl w:val="0"/>
              <w:spacing w:before="120" w:line="360" w:lineRule="auto"/>
              <w:jc w:val="center"/>
              <w:rPr>
                <w:rFonts w:ascii="Arial" w:hAnsi="Arial" w:cs="Arial"/>
                <w:b/>
                <w:snapToGrid w:val="0"/>
                <w:color w:val="0D0D0D"/>
                <w:sz w:val="20"/>
                <w:szCs w:val="20"/>
              </w:rPr>
            </w:pPr>
            <w:r w:rsidRPr="005B0F47">
              <w:rPr>
                <w:rFonts w:ascii="Arial" w:hAnsi="Arial" w:cs="Arial"/>
                <w:b/>
                <w:snapToGrid w:val="0"/>
                <w:color w:val="0D0D0D"/>
                <w:sz w:val="20"/>
                <w:szCs w:val="20"/>
              </w:rPr>
              <w:t>Classe</w:t>
            </w:r>
          </w:p>
        </w:tc>
        <w:tc>
          <w:tcPr>
            <w:tcW w:w="690" w:type="pct"/>
            <w:vMerge w:val="restart"/>
            <w:shd w:val="clear" w:color="auto" w:fill="F2F2F2" w:themeFill="background1" w:themeFillShade="F2"/>
            <w:vAlign w:val="center"/>
            <w:hideMark/>
          </w:tcPr>
          <w:p w:rsidR="00A001BA" w:rsidRPr="005B0F47" w:rsidRDefault="00A001BA" w:rsidP="00C260D6">
            <w:pPr>
              <w:widowControl w:val="0"/>
              <w:spacing w:before="120" w:line="360" w:lineRule="auto"/>
              <w:jc w:val="both"/>
              <w:rPr>
                <w:rFonts w:ascii="Arial" w:hAnsi="Arial" w:cs="Arial"/>
                <w:b/>
                <w:snapToGrid w:val="0"/>
                <w:color w:val="0D0D0D"/>
                <w:sz w:val="20"/>
                <w:szCs w:val="20"/>
              </w:rPr>
            </w:pPr>
            <w:r w:rsidRPr="005B0F47">
              <w:rPr>
                <w:rFonts w:ascii="Arial" w:hAnsi="Arial" w:cs="Arial"/>
                <w:b/>
                <w:snapToGrid w:val="0"/>
                <w:color w:val="0D0D0D"/>
                <w:sz w:val="20"/>
                <w:szCs w:val="20"/>
              </w:rPr>
              <w:t>Total</w:t>
            </w:r>
          </w:p>
        </w:tc>
      </w:tr>
      <w:tr w:rsidR="001E7B7F" w:rsidRPr="005B0F47" w:rsidTr="00A67FD8">
        <w:trPr>
          <w:trHeight w:val="239"/>
        </w:trPr>
        <w:tc>
          <w:tcPr>
            <w:tcW w:w="0" w:type="auto"/>
            <w:vMerge/>
            <w:shd w:val="clear" w:color="auto" w:fill="F2F2F2"/>
            <w:vAlign w:val="center"/>
            <w:hideMark/>
          </w:tcPr>
          <w:p w:rsidR="001E7B7F" w:rsidRPr="005B0F47" w:rsidRDefault="001E7B7F" w:rsidP="00C260D6">
            <w:pPr>
              <w:spacing w:line="360" w:lineRule="auto"/>
              <w:jc w:val="both"/>
              <w:rPr>
                <w:rFonts w:ascii="Arial" w:hAnsi="Arial" w:cs="Arial"/>
                <w:b/>
                <w:snapToGrid w:val="0"/>
                <w:color w:val="0D0D0D"/>
                <w:sz w:val="20"/>
                <w:szCs w:val="20"/>
              </w:rPr>
            </w:pPr>
          </w:p>
        </w:tc>
        <w:tc>
          <w:tcPr>
            <w:tcW w:w="964" w:type="pct"/>
            <w:shd w:val="clear" w:color="auto" w:fill="F2F2F2" w:themeFill="background1" w:themeFillShade="F2"/>
            <w:vAlign w:val="center"/>
            <w:hideMark/>
          </w:tcPr>
          <w:p w:rsidR="001E7B7F" w:rsidRPr="005B0F47" w:rsidRDefault="001E7B7F" w:rsidP="0007724D">
            <w:pPr>
              <w:widowControl w:val="0"/>
              <w:spacing w:before="120" w:line="360" w:lineRule="auto"/>
              <w:jc w:val="center"/>
              <w:rPr>
                <w:rFonts w:ascii="Arial" w:hAnsi="Arial" w:cs="Arial"/>
                <w:b/>
                <w:snapToGrid w:val="0"/>
                <w:color w:val="0D0D0D"/>
                <w:sz w:val="20"/>
                <w:szCs w:val="20"/>
              </w:rPr>
            </w:pPr>
            <w:r w:rsidRPr="005B0F47">
              <w:rPr>
                <w:rFonts w:ascii="Arial" w:hAnsi="Arial" w:cs="Arial"/>
                <w:b/>
                <w:snapToGrid w:val="0"/>
                <w:color w:val="0D0D0D"/>
                <w:sz w:val="20"/>
                <w:szCs w:val="20"/>
              </w:rPr>
              <w:t>D</w:t>
            </w:r>
          </w:p>
        </w:tc>
        <w:tc>
          <w:tcPr>
            <w:tcW w:w="1199" w:type="pct"/>
            <w:shd w:val="clear" w:color="auto" w:fill="F2F2F2" w:themeFill="background1" w:themeFillShade="F2"/>
            <w:vAlign w:val="center"/>
            <w:hideMark/>
          </w:tcPr>
          <w:p w:rsidR="001E7B7F" w:rsidRPr="005B0F47" w:rsidRDefault="001E7B7F" w:rsidP="0007724D">
            <w:pPr>
              <w:widowControl w:val="0"/>
              <w:spacing w:before="120" w:line="360" w:lineRule="auto"/>
              <w:jc w:val="center"/>
              <w:rPr>
                <w:rFonts w:ascii="Arial" w:hAnsi="Arial" w:cs="Arial"/>
                <w:b/>
                <w:snapToGrid w:val="0"/>
                <w:color w:val="0D0D0D"/>
                <w:sz w:val="20"/>
                <w:szCs w:val="20"/>
              </w:rPr>
            </w:pPr>
            <w:r w:rsidRPr="005B0F47">
              <w:rPr>
                <w:rFonts w:ascii="Arial" w:hAnsi="Arial" w:cs="Arial"/>
                <w:b/>
                <w:snapToGrid w:val="0"/>
                <w:color w:val="0D0D0D"/>
                <w:sz w:val="20"/>
                <w:szCs w:val="20"/>
              </w:rPr>
              <w:t>E</w:t>
            </w:r>
          </w:p>
        </w:tc>
        <w:tc>
          <w:tcPr>
            <w:tcW w:w="0" w:type="auto"/>
            <w:vMerge/>
            <w:shd w:val="clear" w:color="auto" w:fill="F2F2F2"/>
            <w:vAlign w:val="center"/>
            <w:hideMark/>
          </w:tcPr>
          <w:p w:rsidR="001E7B7F" w:rsidRPr="005B0F47" w:rsidRDefault="001E7B7F" w:rsidP="00C260D6">
            <w:pPr>
              <w:spacing w:line="360" w:lineRule="auto"/>
              <w:jc w:val="both"/>
              <w:rPr>
                <w:rFonts w:ascii="Arial" w:hAnsi="Arial" w:cs="Arial"/>
                <w:b/>
                <w:snapToGrid w:val="0"/>
                <w:color w:val="0D0D0D"/>
                <w:sz w:val="20"/>
                <w:szCs w:val="20"/>
              </w:rPr>
            </w:pPr>
          </w:p>
        </w:tc>
      </w:tr>
      <w:tr w:rsidR="009F29FC" w:rsidRPr="005B0F47" w:rsidTr="00345DD1">
        <w:trPr>
          <w:trHeight w:val="437"/>
        </w:trPr>
        <w:tc>
          <w:tcPr>
            <w:tcW w:w="2147" w:type="pct"/>
          </w:tcPr>
          <w:p w:rsidR="009F29FC" w:rsidRPr="005B0F47" w:rsidRDefault="009F29FC" w:rsidP="00C260D6">
            <w:pPr>
              <w:widowControl w:val="0"/>
              <w:spacing w:before="120" w:line="360" w:lineRule="auto"/>
              <w:jc w:val="both"/>
              <w:rPr>
                <w:rFonts w:ascii="Arial" w:hAnsi="Arial" w:cs="Arial"/>
                <w:snapToGrid w:val="0"/>
                <w:color w:val="0D0D0D"/>
                <w:sz w:val="20"/>
                <w:szCs w:val="20"/>
              </w:rPr>
            </w:pPr>
          </w:p>
        </w:tc>
        <w:tc>
          <w:tcPr>
            <w:tcW w:w="964" w:type="pct"/>
          </w:tcPr>
          <w:p w:rsidR="009F29FC" w:rsidRPr="005B0F47" w:rsidRDefault="009F29FC" w:rsidP="00C260D6">
            <w:pPr>
              <w:widowControl w:val="0"/>
              <w:spacing w:before="120" w:line="360" w:lineRule="auto"/>
              <w:jc w:val="both"/>
              <w:rPr>
                <w:rFonts w:ascii="Arial" w:hAnsi="Arial" w:cs="Arial"/>
                <w:snapToGrid w:val="0"/>
                <w:color w:val="0D0D0D"/>
                <w:sz w:val="20"/>
                <w:szCs w:val="20"/>
              </w:rPr>
            </w:pPr>
          </w:p>
        </w:tc>
        <w:tc>
          <w:tcPr>
            <w:tcW w:w="1199" w:type="pct"/>
          </w:tcPr>
          <w:p w:rsidR="009F29FC" w:rsidRPr="005B0F47" w:rsidRDefault="009F29FC" w:rsidP="00C260D6">
            <w:pPr>
              <w:widowControl w:val="0"/>
              <w:spacing w:before="120" w:line="360" w:lineRule="auto"/>
              <w:jc w:val="both"/>
              <w:rPr>
                <w:rFonts w:ascii="Arial" w:hAnsi="Arial" w:cs="Arial"/>
                <w:snapToGrid w:val="0"/>
                <w:color w:val="0D0D0D"/>
                <w:sz w:val="20"/>
                <w:szCs w:val="20"/>
              </w:rPr>
            </w:pPr>
          </w:p>
        </w:tc>
        <w:tc>
          <w:tcPr>
            <w:tcW w:w="690" w:type="pct"/>
          </w:tcPr>
          <w:p w:rsidR="009F29FC" w:rsidRPr="005B0F47" w:rsidRDefault="009F29FC" w:rsidP="00C260D6">
            <w:pPr>
              <w:widowControl w:val="0"/>
              <w:spacing w:before="120" w:line="360" w:lineRule="auto"/>
              <w:jc w:val="both"/>
              <w:rPr>
                <w:rFonts w:ascii="Arial" w:hAnsi="Arial" w:cs="Arial"/>
                <w:snapToGrid w:val="0"/>
                <w:color w:val="0D0D0D"/>
                <w:sz w:val="20"/>
                <w:szCs w:val="20"/>
              </w:rPr>
            </w:pPr>
          </w:p>
        </w:tc>
      </w:tr>
      <w:tr w:rsidR="009F29FC" w:rsidRPr="005B0F47" w:rsidTr="00345DD1">
        <w:trPr>
          <w:trHeight w:val="437"/>
        </w:trPr>
        <w:tc>
          <w:tcPr>
            <w:tcW w:w="2147" w:type="pct"/>
          </w:tcPr>
          <w:p w:rsidR="009F29FC" w:rsidRPr="005B0F47" w:rsidRDefault="009F29FC" w:rsidP="00C260D6">
            <w:pPr>
              <w:widowControl w:val="0"/>
              <w:spacing w:before="120" w:line="360" w:lineRule="auto"/>
              <w:jc w:val="both"/>
              <w:rPr>
                <w:rFonts w:ascii="Arial" w:hAnsi="Arial" w:cs="Arial"/>
                <w:snapToGrid w:val="0"/>
                <w:color w:val="0D0D0D"/>
                <w:sz w:val="20"/>
                <w:szCs w:val="20"/>
              </w:rPr>
            </w:pPr>
          </w:p>
        </w:tc>
        <w:tc>
          <w:tcPr>
            <w:tcW w:w="964" w:type="pct"/>
          </w:tcPr>
          <w:p w:rsidR="009F29FC" w:rsidRPr="005B0F47" w:rsidRDefault="009F29FC" w:rsidP="00C260D6">
            <w:pPr>
              <w:widowControl w:val="0"/>
              <w:spacing w:before="120" w:line="360" w:lineRule="auto"/>
              <w:jc w:val="both"/>
              <w:rPr>
                <w:rFonts w:ascii="Arial" w:hAnsi="Arial" w:cs="Arial"/>
                <w:snapToGrid w:val="0"/>
                <w:color w:val="0D0D0D"/>
                <w:sz w:val="20"/>
                <w:szCs w:val="20"/>
              </w:rPr>
            </w:pPr>
          </w:p>
        </w:tc>
        <w:tc>
          <w:tcPr>
            <w:tcW w:w="1199" w:type="pct"/>
          </w:tcPr>
          <w:p w:rsidR="009F29FC" w:rsidRPr="005B0F47" w:rsidRDefault="009F29FC" w:rsidP="00C260D6">
            <w:pPr>
              <w:widowControl w:val="0"/>
              <w:spacing w:before="120" w:line="360" w:lineRule="auto"/>
              <w:jc w:val="both"/>
              <w:rPr>
                <w:rFonts w:ascii="Arial" w:hAnsi="Arial" w:cs="Arial"/>
                <w:snapToGrid w:val="0"/>
                <w:color w:val="0D0D0D"/>
                <w:sz w:val="20"/>
                <w:szCs w:val="20"/>
              </w:rPr>
            </w:pPr>
          </w:p>
        </w:tc>
        <w:tc>
          <w:tcPr>
            <w:tcW w:w="690" w:type="pct"/>
          </w:tcPr>
          <w:p w:rsidR="009F29FC" w:rsidRPr="005B0F47" w:rsidRDefault="009F29FC" w:rsidP="00C260D6">
            <w:pPr>
              <w:widowControl w:val="0"/>
              <w:spacing w:before="120" w:line="360" w:lineRule="auto"/>
              <w:jc w:val="both"/>
              <w:rPr>
                <w:rFonts w:ascii="Arial" w:hAnsi="Arial" w:cs="Arial"/>
                <w:snapToGrid w:val="0"/>
                <w:color w:val="0D0D0D"/>
                <w:sz w:val="20"/>
                <w:szCs w:val="20"/>
              </w:rPr>
            </w:pPr>
          </w:p>
        </w:tc>
      </w:tr>
      <w:tr w:rsidR="00430650" w:rsidRPr="005B0F47" w:rsidTr="00345DD1">
        <w:trPr>
          <w:trHeight w:val="437"/>
        </w:trPr>
        <w:tc>
          <w:tcPr>
            <w:tcW w:w="2147" w:type="pct"/>
          </w:tcPr>
          <w:p w:rsidR="00430650" w:rsidRPr="005B0F47" w:rsidRDefault="00430650" w:rsidP="00C260D6">
            <w:pPr>
              <w:widowControl w:val="0"/>
              <w:spacing w:before="120" w:line="360" w:lineRule="auto"/>
              <w:jc w:val="both"/>
              <w:rPr>
                <w:rFonts w:ascii="Arial" w:hAnsi="Arial" w:cs="Arial"/>
                <w:snapToGrid w:val="0"/>
                <w:color w:val="0D0D0D"/>
                <w:sz w:val="20"/>
                <w:szCs w:val="20"/>
              </w:rPr>
            </w:pPr>
          </w:p>
        </w:tc>
        <w:tc>
          <w:tcPr>
            <w:tcW w:w="964" w:type="pct"/>
          </w:tcPr>
          <w:p w:rsidR="00430650" w:rsidRPr="005B0F47" w:rsidRDefault="00430650" w:rsidP="00C260D6">
            <w:pPr>
              <w:widowControl w:val="0"/>
              <w:spacing w:before="120" w:line="360" w:lineRule="auto"/>
              <w:jc w:val="both"/>
              <w:rPr>
                <w:rFonts w:ascii="Arial" w:hAnsi="Arial" w:cs="Arial"/>
                <w:snapToGrid w:val="0"/>
                <w:color w:val="0D0D0D"/>
                <w:sz w:val="20"/>
                <w:szCs w:val="20"/>
              </w:rPr>
            </w:pPr>
          </w:p>
        </w:tc>
        <w:tc>
          <w:tcPr>
            <w:tcW w:w="1199" w:type="pct"/>
          </w:tcPr>
          <w:p w:rsidR="00430650" w:rsidRPr="005B0F47" w:rsidRDefault="00430650" w:rsidP="00C260D6">
            <w:pPr>
              <w:widowControl w:val="0"/>
              <w:spacing w:before="120" w:line="360" w:lineRule="auto"/>
              <w:jc w:val="both"/>
              <w:rPr>
                <w:rFonts w:ascii="Arial" w:hAnsi="Arial" w:cs="Arial"/>
                <w:snapToGrid w:val="0"/>
                <w:color w:val="0D0D0D"/>
                <w:sz w:val="20"/>
                <w:szCs w:val="20"/>
              </w:rPr>
            </w:pPr>
          </w:p>
        </w:tc>
        <w:tc>
          <w:tcPr>
            <w:tcW w:w="690" w:type="pct"/>
          </w:tcPr>
          <w:p w:rsidR="00430650" w:rsidRPr="005B0F47" w:rsidRDefault="00430650" w:rsidP="00C260D6">
            <w:pPr>
              <w:widowControl w:val="0"/>
              <w:spacing w:before="120" w:line="360" w:lineRule="auto"/>
              <w:jc w:val="both"/>
              <w:rPr>
                <w:rFonts w:ascii="Arial" w:hAnsi="Arial" w:cs="Arial"/>
                <w:snapToGrid w:val="0"/>
                <w:color w:val="0D0D0D"/>
                <w:sz w:val="20"/>
                <w:szCs w:val="20"/>
              </w:rPr>
            </w:pPr>
          </w:p>
        </w:tc>
      </w:tr>
      <w:tr w:rsidR="001E7B7F" w:rsidRPr="005B0F47" w:rsidTr="00E701A3">
        <w:trPr>
          <w:trHeight w:val="291"/>
        </w:trPr>
        <w:tc>
          <w:tcPr>
            <w:tcW w:w="2147" w:type="pct"/>
          </w:tcPr>
          <w:p w:rsidR="001E7B7F" w:rsidRPr="005B0F47" w:rsidRDefault="001E7B7F" w:rsidP="00C260D6">
            <w:pPr>
              <w:widowControl w:val="0"/>
              <w:spacing w:before="120" w:line="360" w:lineRule="auto"/>
              <w:jc w:val="both"/>
              <w:rPr>
                <w:rFonts w:ascii="Arial" w:hAnsi="Arial" w:cs="Arial"/>
                <w:snapToGrid w:val="0"/>
                <w:color w:val="0D0D0D"/>
                <w:sz w:val="20"/>
                <w:szCs w:val="20"/>
              </w:rPr>
            </w:pPr>
          </w:p>
        </w:tc>
        <w:tc>
          <w:tcPr>
            <w:tcW w:w="964" w:type="pct"/>
          </w:tcPr>
          <w:p w:rsidR="001E7B7F" w:rsidRPr="005B0F47" w:rsidRDefault="001E7B7F" w:rsidP="00C260D6">
            <w:pPr>
              <w:widowControl w:val="0"/>
              <w:spacing w:before="120" w:line="360" w:lineRule="auto"/>
              <w:jc w:val="both"/>
              <w:rPr>
                <w:rFonts w:ascii="Arial" w:hAnsi="Arial" w:cs="Arial"/>
                <w:snapToGrid w:val="0"/>
                <w:color w:val="0D0D0D"/>
                <w:sz w:val="20"/>
                <w:szCs w:val="20"/>
              </w:rPr>
            </w:pPr>
          </w:p>
        </w:tc>
        <w:tc>
          <w:tcPr>
            <w:tcW w:w="1199" w:type="pct"/>
          </w:tcPr>
          <w:p w:rsidR="001E7B7F" w:rsidRPr="005B0F47" w:rsidRDefault="001E7B7F" w:rsidP="00C260D6">
            <w:pPr>
              <w:widowControl w:val="0"/>
              <w:spacing w:before="120" w:line="360" w:lineRule="auto"/>
              <w:jc w:val="both"/>
              <w:rPr>
                <w:rFonts w:ascii="Arial" w:hAnsi="Arial" w:cs="Arial"/>
                <w:snapToGrid w:val="0"/>
                <w:color w:val="0D0D0D"/>
                <w:sz w:val="20"/>
                <w:szCs w:val="20"/>
              </w:rPr>
            </w:pPr>
          </w:p>
        </w:tc>
        <w:tc>
          <w:tcPr>
            <w:tcW w:w="690" w:type="pct"/>
          </w:tcPr>
          <w:p w:rsidR="001E7B7F" w:rsidRPr="005B0F47" w:rsidRDefault="001E7B7F" w:rsidP="00C260D6">
            <w:pPr>
              <w:widowControl w:val="0"/>
              <w:spacing w:before="120" w:line="360" w:lineRule="auto"/>
              <w:jc w:val="both"/>
              <w:rPr>
                <w:rFonts w:ascii="Arial" w:hAnsi="Arial" w:cs="Arial"/>
                <w:snapToGrid w:val="0"/>
                <w:color w:val="0D0D0D"/>
                <w:sz w:val="20"/>
                <w:szCs w:val="20"/>
              </w:rPr>
            </w:pPr>
          </w:p>
        </w:tc>
      </w:tr>
      <w:tr w:rsidR="001E7B7F" w:rsidRPr="005B0F47" w:rsidTr="00A67FD8">
        <w:trPr>
          <w:trHeight w:val="448"/>
        </w:trPr>
        <w:tc>
          <w:tcPr>
            <w:tcW w:w="2147" w:type="pct"/>
            <w:shd w:val="clear" w:color="auto" w:fill="F2F2F2" w:themeFill="background1" w:themeFillShade="F2"/>
          </w:tcPr>
          <w:p w:rsidR="001E7B7F" w:rsidRPr="005B0F47" w:rsidRDefault="009F29FC" w:rsidP="00C260D6">
            <w:pPr>
              <w:widowControl w:val="0"/>
              <w:spacing w:before="120" w:line="360" w:lineRule="auto"/>
              <w:jc w:val="both"/>
              <w:rPr>
                <w:rFonts w:ascii="Arial" w:hAnsi="Arial" w:cs="Arial"/>
                <w:b/>
                <w:snapToGrid w:val="0"/>
                <w:color w:val="0D0D0D"/>
                <w:sz w:val="20"/>
                <w:szCs w:val="20"/>
              </w:rPr>
            </w:pPr>
            <w:r w:rsidRPr="005B0F47">
              <w:rPr>
                <w:rFonts w:ascii="Arial" w:hAnsi="Arial" w:cs="Arial"/>
                <w:b/>
                <w:snapToGrid w:val="0"/>
                <w:color w:val="0D0D0D"/>
                <w:sz w:val="20"/>
                <w:szCs w:val="20"/>
              </w:rPr>
              <w:t>Total</w:t>
            </w:r>
          </w:p>
        </w:tc>
        <w:tc>
          <w:tcPr>
            <w:tcW w:w="964" w:type="pct"/>
            <w:shd w:val="clear" w:color="auto" w:fill="F2F2F2" w:themeFill="background1" w:themeFillShade="F2"/>
          </w:tcPr>
          <w:p w:rsidR="001E7B7F" w:rsidRPr="005B0F47" w:rsidRDefault="001E7B7F" w:rsidP="00C260D6">
            <w:pPr>
              <w:widowControl w:val="0"/>
              <w:spacing w:before="120" w:line="360" w:lineRule="auto"/>
              <w:jc w:val="both"/>
              <w:rPr>
                <w:rFonts w:ascii="Arial" w:hAnsi="Arial" w:cs="Arial"/>
                <w:snapToGrid w:val="0"/>
                <w:color w:val="0D0D0D"/>
                <w:sz w:val="20"/>
                <w:szCs w:val="20"/>
              </w:rPr>
            </w:pPr>
          </w:p>
        </w:tc>
        <w:tc>
          <w:tcPr>
            <w:tcW w:w="1199" w:type="pct"/>
            <w:shd w:val="clear" w:color="auto" w:fill="F2F2F2" w:themeFill="background1" w:themeFillShade="F2"/>
          </w:tcPr>
          <w:p w:rsidR="001E7B7F" w:rsidRPr="005B0F47" w:rsidRDefault="001E7B7F" w:rsidP="00C260D6">
            <w:pPr>
              <w:widowControl w:val="0"/>
              <w:spacing w:before="120" w:line="360" w:lineRule="auto"/>
              <w:jc w:val="both"/>
              <w:rPr>
                <w:rFonts w:ascii="Arial" w:hAnsi="Arial" w:cs="Arial"/>
                <w:snapToGrid w:val="0"/>
                <w:color w:val="0D0D0D"/>
                <w:sz w:val="20"/>
                <w:szCs w:val="20"/>
              </w:rPr>
            </w:pPr>
          </w:p>
        </w:tc>
        <w:tc>
          <w:tcPr>
            <w:tcW w:w="690" w:type="pct"/>
            <w:shd w:val="clear" w:color="auto" w:fill="F2F2F2" w:themeFill="background1" w:themeFillShade="F2"/>
          </w:tcPr>
          <w:p w:rsidR="001E7B7F" w:rsidRPr="005B0F47" w:rsidRDefault="001E7B7F" w:rsidP="00C260D6">
            <w:pPr>
              <w:widowControl w:val="0"/>
              <w:spacing w:before="120" w:line="360" w:lineRule="auto"/>
              <w:jc w:val="both"/>
              <w:rPr>
                <w:rFonts w:ascii="Arial" w:hAnsi="Arial" w:cs="Arial"/>
                <w:snapToGrid w:val="0"/>
                <w:color w:val="0D0D0D"/>
                <w:sz w:val="20"/>
                <w:szCs w:val="20"/>
              </w:rPr>
            </w:pPr>
          </w:p>
        </w:tc>
      </w:tr>
    </w:tbl>
    <w:p w:rsidR="00A001BA" w:rsidRPr="005B0F47" w:rsidRDefault="00A001BA" w:rsidP="00C260D6">
      <w:pPr>
        <w:widowControl w:val="0"/>
        <w:spacing w:line="360" w:lineRule="auto"/>
        <w:jc w:val="both"/>
        <w:rPr>
          <w:rFonts w:ascii="Arial" w:hAnsi="Arial" w:cs="Arial"/>
          <w:snapToGrid w:val="0"/>
          <w:color w:val="0D0D0D"/>
          <w:sz w:val="20"/>
          <w:szCs w:val="20"/>
        </w:rPr>
      </w:pPr>
      <w:r w:rsidRPr="005B0F47">
        <w:rPr>
          <w:rFonts w:ascii="Arial" w:hAnsi="Arial" w:cs="Arial"/>
          <w:snapToGrid w:val="0"/>
          <w:color w:val="0D0D0D"/>
          <w:sz w:val="20"/>
          <w:szCs w:val="20"/>
        </w:rPr>
        <w:t xml:space="preserve">Fonte: </w:t>
      </w:r>
    </w:p>
    <w:p w:rsidR="006B2C8D" w:rsidRPr="00AE4717" w:rsidRDefault="006B2C8D" w:rsidP="00C260D6">
      <w:pPr>
        <w:widowControl w:val="0"/>
        <w:spacing w:line="360" w:lineRule="auto"/>
        <w:jc w:val="both"/>
        <w:rPr>
          <w:rFonts w:ascii="Arial" w:hAnsi="Arial" w:cs="Arial"/>
          <w:b/>
          <w:snapToGrid w:val="0"/>
          <w:color w:val="0D0D0D"/>
        </w:rPr>
      </w:pPr>
    </w:p>
    <w:p w:rsidR="00A001BA" w:rsidRPr="00AE4717" w:rsidRDefault="004C122F" w:rsidP="00C260D6">
      <w:pPr>
        <w:pStyle w:val="Ttulo1"/>
        <w:jc w:val="both"/>
        <w:rPr>
          <w:rFonts w:ascii="Arial" w:hAnsi="Arial" w:cs="Arial"/>
          <w:snapToGrid w:val="0"/>
          <w:sz w:val="24"/>
        </w:rPr>
      </w:pPr>
      <w:bookmarkStart w:id="12" w:name="_Toc400640794"/>
      <w:bookmarkStart w:id="13" w:name="_Toc497144939"/>
      <w:r w:rsidRPr="00AE4717">
        <w:rPr>
          <w:rFonts w:ascii="Arial" w:hAnsi="Arial" w:cs="Arial"/>
          <w:sz w:val="24"/>
        </w:rPr>
        <w:t>3.</w:t>
      </w:r>
      <w:r w:rsidR="00210BB7" w:rsidRPr="00AE4717">
        <w:rPr>
          <w:rFonts w:ascii="Arial" w:hAnsi="Arial" w:cs="Arial"/>
          <w:sz w:val="24"/>
        </w:rPr>
        <w:t>3</w:t>
      </w:r>
      <w:r w:rsidR="00976EA6" w:rsidRPr="00AE4717">
        <w:rPr>
          <w:rFonts w:ascii="Arial" w:hAnsi="Arial" w:cs="Arial"/>
          <w:snapToGrid w:val="0"/>
          <w:sz w:val="24"/>
        </w:rPr>
        <w:t xml:space="preserve"> Técnico</w:t>
      </w:r>
      <w:r w:rsidR="000E54EA">
        <w:rPr>
          <w:rFonts w:ascii="Arial" w:hAnsi="Arial" w:cs="Arial"/>
          <w:snapToGrid w:val="0"/>
          <w:sz w:val="24"/>
        </w:rPr>
        <w:t>s</w:t>
      </w:r>
      <w:r w:rsidR="00976EA6" w:rsidRPr="00AE4717">
        <w:rPr>
          <w:rFonts w:ascii="Arial" w:hAnsi="Arial" w:cs="Arial"/>
          <w:snapToGrid w:val="0"/>
          <w:sz w:val="24"/>
        </w:rPr>
        <w:t xml:space="preserve"> </w:t>
      </w:r>
      <w:r w:rsidR="000E54EA">
        <w:rPr>
          <w:rFonts w:ascii="Arial" w:hAnsi="Arial" w:cs="Arial"/>
          <w:snapToGrid w:val="0"/>
          <w:sz w:val="24"/>
        </w:rPr>
        <w:t>a</w:t>
      </w:r>
      <w:r w:rsidR="00A001BA" w:rsidRPr="00AE4717">
        <w:rPr>
          <w:rFonts w:ascii="Arial" w:hAnsi="Arial" w:cs="Arial"/>
          <w:snapToGrid w:val="0"/>
          <w:sz w:val="24"/>
        </w:rPr>
        <w:t>dministrativo</w:t>
      </w:r>
      <w:r w:rsidR="000E54EA">
        <w:rPr>
          <w:rFonts w:ascii="Arial" w:hAnsi="Arial" w:cs="Arial"/>
          <w:snapToGrid w:val="0"/>
          <w:sz w:val="24"/>
        </w:rPr>
        <w:t>s</w:t>
      </w:r>
      <w:r w:rsidR="00A001BA" w:rsidRPr="00AE4717">
        <w:rPr>
          <w:rFonts w:ascii="Arial" w:hAnsi="Arial" w:cs="Arial"/>
          <w:snapToGrid w:val="0"/>
          <w:sz w:val="24"/>
        </w:rPr>
        <w:t xml:space="preserve"> afastados e tipo de afastamento</w:t>
      </w:r>
      <w:bookmarkEnd w:id="12"/>
      <w:bookmarkEnd w:id="13"/>
    </w:p>
    <w:p w:rsidR="004050CD" w:rsidRPr="00AE4717" w:rsidRDefault="004050CD" w:rsidP="004050CD">
      <w:pPr>
        <w:rPr>
          <w:rFonts w:ascii="Arial" w:hAnsi="Arial" w:cs="Arial"/>
        </w:rPr>
      </w:pPr>
    </w:p>
    <w:p w:rsidR="00AF2AFC" w:rsidRPr="005B0F47" w:rsidRDefault="000E54EA" w:rsidP="004050CD">
      <w:pPr>
        <w:jc w:val="center"/>
        <w:rPr>
          <w:rFonts w:ascii="Arial" w:hAnsi="Arial" w:cs="Arial"/>
          <w:sz w:val="20"/>
          <w:szCs w:val="20"/>
        </w:rPr>
      </w:pPr>
      <w:r>
        <w:rPr>
          <w:rFonts w:ascii="Arial" w:hAnsi="Arial" w:cs="Arial"/>
          <w:sz w:val="20"/>
          <w:szCs w:val="20"/>
        </w:rPr>
        <w:lastRenderedPageBreak/>
        <w:t>Quadro 4</w:t>
      </w:r>
      <w:r w:rsidR="004050CD" w:rsidRPr="005B0F47">
        <w:rPr>
          <w:rFonts w:ascii="Arial" w:hAnsi="Arial" w:cs="Arial"/>
          <w:sz w:val="20"/>
          <w:szCs w:val="20"/>
        </w:rPr>
        <w:t xml:space="preserve"> -  Técnico</w:t>
      </w:r>
      <w:r>
        <w:rPr>
          <w:rFonts w:ascii="Arial" w:hAnsi="Arial" w:cs="Arial"/>
          <w:sz w:val="20"/>
          <w:szCs w:val="20"/>
        </w:rPr>
        <w:t>s</w:t>
      </w:r>
      <w:r w:rsidR="004050CD" w:rsidRPr="005B0F47">
        <w:rPr>
          <w:rFonts w:ascii="Arial" w:hAnsi="Arial" w:cs="Arial"/>
          <w:sz w:val="20"/>
          <w:szCs w:val="20"/>
        </w:rPr>
        <w:t xml:space="preserve"> administrativos afastados por tipo de afastamento</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227"/>
        <w:gridCol w:w="3068"/>
      </w:tblGrid>
      <w:tr w:rsidR="00430650" w:rsidRPr="005B0F47" w:rsidTr="00A67FD8">
        <w:trPr>
          <w:trHeight w:val="317"/>
        </w:trPr>
        <w:tc>
          <w:tcPr>
            <w:tcW w:w="3021" w:type="dxa"/>
            <w:shd w:val="clear" w:color="auto" w:fill="F2F2F2" w:themeFill="background1" w:themeFillShade="F2"/>
          </w:tcPr>
          <w:p w:rsidR="00430650" w:rsidRPr="005B0F47" w:rsidRDefault="00976EA6" w:rsidP="0007724D">
            <w:pPr>
              <w:jc w:val="center"/>
              <w:rPr>
                <w:rFonts w:ascii="Arial" w:hAnsi="Arial" w:cs="Arial"/>
                <w:b/>
                <w:color w:val="000000"/>
                <w:sz w:val="20"/>
                <w:szCs w:val="20"/>
              </w:rPr>
            </w:pPr>
            <w:r w:rsidRPr="005B0F47">
              <w:rPr>
                <w:rFonts w:ascii="Arial" w:hAnsi="Arial" w:cs="Arial"/>
                <w:b/>
                <w:color w:val="000000"/>
                <w:sz w:val="20"/>
                <w:szCs w:val="20"/>
              </w:rPr>
              <w:t>Subunidade</w:t>
            </w:r>
          </w:p>
        </w:tc>
        <w:tc>
          <w:tcPr>
            <w:tcW w:w="3227" w:type="dxa"/>
            <w:shd w:val="clear" w:color="auto" w:fill="F2F2F2" w:themeFill="background1" w:themeFillShade="F2"/>
          </w:tcPr>
          <w:p w:rsidR="00430650" w:rsidRPr="005B0F47" w:rsidRDefault="00430650" w:rsidP="0007724D">
            <w:pPr>
              <w:jc w:val="center"/>
              <w:rPr>
                <w:rFonts w:ascii="Arial" w:hAnsi="Arial" w:cs="Arial"/>
                <w:b/>
                <w:color w:val="000000"/>
                <w:sz w:val="20"/>
                <w:szCs w:val="20"/>
              </w:rPr>
            </w:pPr>
            <w:r w:rsidRPr="005B0F47">
              <w:rPr>
                <w:rFonts w:ascii="Arial" w:hAnsi="Arial" w:cs="Arial"/>
                <w:b/>
                <w:color w:val="000000"/>
                <w:sz w:val="20"/>
                <w:szCs w:val="20"/>
              </w:rPr>
              <w:t>Quantidade</w:t>
            </w:r>
          </w:p>
        </w:tc>
        <w:tc>
          <w:tcPr>
            <w:tcW w:w="3068" w:type="dxa"/>
            <w:shd w:val="clear" w:color="auto" w:fill="F2F2F2" w:themeFill="background1" w:themeFillShade="F2"/>
          </w:tcPr>
          <w:p w:rsidR="00430650" w:rsidRPr="005B0F47" w:rsidRDefault="00430650" w:rsidP="0007724D">
            <w:pPr>
              <w:jc w:val="center"/>
              <w:rPr>
                <w:rFonts w:ascii="Arial" w:hAnsi="Arial" w:cs="Arial"/>
                <w:b/>
                <w:color w:val="000000"/>
                <w:sz w:val="20"/>
                <w:szCs w:val="20"/>
              </w:rPr>
            </w:pPr>
            <w:r w:rsidRPr="005B0F47">
              <w:rPr>
                <w:rFonts w:ascii="Arial" w:hAnsi="Arial" w:cs="Arial"/>
                <w:b/>
                <w:color w:val="000000"/>
                <w:sz w:val="20"/>
                <w:szCs w:val="20"/>
              </w:rPr>
              <w:t>Tipos de Afastamento*</w:t>
            </w:r>
          </w:p>
        </w:tc>
      </w:tr>
      <w:tr w:rsidR="00430650" w:rsidRPr="005B0F47" w:rsidTr="009F57EE">
        <w:trPr>
          <w:trHeight w:val="317"/>
        </w:trPr>
        <w:tc>
          <w:tcPr>
            <w:tcW w:w="3021" w:type="dxa"/>
          </w:tcPr>
          <w:p w:rsidR="00430650" w:rsidRPr="005B0F47" w:rsidRDefault="00430650" w:rsidP="00C260D6">
            <w:pPr>
              <w:jc w:val="both"/>
              <w:rPr>
                <w:rFonts w:ascii="Arial" w:hAnsi="Arial" w:cs="Arial"/>
                <w:sz w:val="20"/>
                <w:szCs w:val="20"/>
              </w:rPr>
            </w:pPr>
          </w:p>
        </w:tc>
        <w:tc>
          <w:tcPr>
            <w:tcW w:w="3227" w:type="dxa"/>
          </w:tcPr>
          <w:p w:rsidR="00430650" w:rsidRPr="005B0F47" w:rsidRDefault="00430650" w:rsidP="00C260D6">
            <w:pPr>
              <w:jc w:val="both"/>
              <w:rPr>
                <w:rFonts w:ascii="Arial" w:hAnsi="Arial" w:cs="Arial"/>
                <w:sz w:val="20"/>
                <w:szCs w:val="20"/>
              </w:rPr>
            </w:pPr>
          </w:p>
        </w:tc>
        <w:tc>
          <w:tcPr>
            <w:tcW w:w="3068" w:type="dxa"/>
          </w:tcPr>
          <w:p w:rsidR="00430650" w:rsidRPr="005B0F47" w:rsidRDefault="00430650" w:rsidP="00C260D6">
            <w:pPr>
              <w:jc w:val="both"/>
              <w:rPr>
                <w:rFonts w:ascii="Arial" w:hAnsi="Arial" w:cs="Arial"/>
                <w:sz w:val="20"/>
                <w:szCs w:val="20"/>
              </w:rPr>
            </w:pPr>
          </w:p>
        </w:tc>
      </w:tr>
      <w:tr w:rsidR="00430650" w:rsidRPr="005B0F47" w:rsidTr="009F57EE">
        <w:trPr>
          <w:trHeight w:val="317"/>
        </w:trPr>
        <w:tc>
          <w:tcPr>
            <w:tcW w:w="3021" w:type="dxa"/>
          </w:tcPr>
          <w:p w:rsidR="00430650" w:rsidRPr="005B0F47" w:rsidRDefault="00430650" w:rsidP="00C260D6">
            <w:pPr>
              <w:jc w:val="both"/>
              <w:rPr>
                <w:rFonts w:ascii="Arial" w:hAnsi="Arial" w:cs="Arial"/>
                <w:sz w:val="20"/>
                <w:szCs w:val="20"/>
              </w:rPr>
            </w:pPr>
          </w:p>
        </w:tc>
        <w:tc>
          <w:tcPr>
            <w:tcW w:w="3227" w:type="dxa"/>
          </w:tcPr>
          <w:p w:rsidR="00430650" w:rsidRPr="005B0F47" w:rsidRDefault="00430650" w:rsidP="00C260D6">
            <w:pPr>
              <w:jc w:val="both"/>
              <w:rPr>
                <w:rFonts w:ascii="Arial" w:hAnsi="Arial" w:cs="Arial"/>
                <w:sz w:val="20"/>
                <w:szCs w:val="20"/>
              </w:rPr>
            </w:pPr>
          </w:p>
        </w:tc>
        <w:tc>
          <w:tcPr>
            <w:tcW w:w="3068" w:type="dxa"/>
          </w:tcPr>
          <w:p w:rsidR="00430650" w:rsidRPr="005B0F47" w:rsidRDefault="00430650" w:rsidP="00C260D6">
            <w:pPr>
              <w:jc w:val="both"/>
              <w:rPr>
                <w:rFonts w:ascii="Arial" w:hAnsi="Arial" w:cs="Arial"/>
                <w:sz w:val="20"/>
                <w:szCs w:val="20"/>
              </w:rPr>
            </w:pPr>
          </w:p>
        </w:tc>
      </w:tr>
      <w:tr w:rsidR="00430650" w:rsidRPr="005B0F47" w:rsidTr="009F57EE">
        <w:trPr>
          <w:trHeight w:val="317"/>
        </w:trPr>
        <w:tc>
          <w:tcPr>
            <w:tcW w:w="3021" w:type="dxa"/>
          </w:tcPr>
          <w:p w:rsidR="00430650" w:rsidRPr="005B0F47" w:rsidRDefault="00430650" w:rsidP="00C260D6">
            <w:pPr>
              <w:jc w:val="both"/>
              <w:rPr>
                <w:rFonts w:ascii="Arial" w:hAnsi="Arial" w:cs="Arial"/>
                <w:sz w:val="20"/>
                <w:szCs w:val="20"/>
              </w:rPr>
            </w:pPr>
          </w:p>
        </w:tc>
        <w:tc>
          <w:tcPr>
            <w:tcW w:w="3227" w:type="dxa"/>
          </w:tcPr>
          <w:p w:rsidR="00430650" w:rsidRPr="005B0F47" w:rsidRDefault="00430650" w:rsidP="00C260D6">
            <w:pPr>
              <w:jc w:val="both"/>
              <w:rPr>
                <w:rFonts w:ascii="Arial" w:hAnsi="Arial" w:cs="Arial"/>
                <w:sz w:val="20"/>
                <w:szCs w:val="20"/>
              </w:rPr>
            </w:pPr>
          </w:p>
        </w:tc>
        <w:tc>
          <w:tcPr>
            <w:tcW w:w="3068" w:type="dxa"/>
          </w:tcPr>
          <w:p w:rsidR="00430650" w:rsidRPr="005B0F47" w:rsidRDefault="00430650" w:rsidP="00C260D6">
            <w:pPr>
              <w:jc w:val="both"/>
              <w:rPr>
                <w:rFonts w:ascii="Arial" w:hAnsi="Arial" w:cs="Arial"/>
                <w:sz w:val="20"/>
                <w:szCs w:val="20"/>
              </w:rPr>
            </w:pPr>
          </w:p>
        </w:tc>
      </w:tr>
    </w:tbl>
    <w:p w:rsidR="00A001BA" w:rsidRPr="005B0F47" w:rsidRDefault="00A001BA" w:rsidP="001657EF">
      <w:pPr>
        <w:widowControl w:val="0"/>
        <w:spacing w:line="276" w:lineRule="auto"/>
        <w:jc w:val="both"/>
        <w:rPr>
          <w:rFonts w:ascii="Arial" w:hAnsi="Arial" w:cs="Arial"/>
          <w:snapToGrid w:val="0"/>
          <w:color w:val="0D0D0D"/>
          <w:sz w:val="20"/>
          <w:szCs w:val="20"/>
        </w:rPr>
      </w:pPr>
      <w:r w:rsidRPr="005B0F47">
        <w:rPr>
          <w:rFonts w:ascii="Arial" w:hAnsi="Arial" w:cs="Arial"/>
          <w:snapToGrid w:val="0"/>
          <w:color w:val="0D0D0D"/>
          <w:sz w:val="20"/>
          <w:szCs w:val="20"/>
        </w:rPr>
        <w:t xml:space="preserve">Fonte: </w:t>
      </w:r>
    </w:p>
    <w:p w:rsidR="004D2B0E" w:rsidRPr="005B0F47" w:rsidRDefault="00992C5F" w:rsidP="001657EF">
      <w:pPr>
        <w:widowControl w:val="0"/>
        <w:spacing w:line="276" w:lineRule="auto"/>
        <w:jc w:val="both"/>
        <w:rPr>
          <w:rFonts w:ascii="Arial" w:hAnsi="Arial" w:cs="Arial"/>
          <w:b/>
          <w:snapToGrid w:val="0"/>
          <w:color w:val="0D0D0D"/>
          <w:sz w:val="20"/>
          <w:szCs w:val="20"/>
        </w:rPr>
      </w:pPr>
      <w:proofErr w:type="gramStart"/>
      <w:r w:rsidRPr="005B0F47">
        <w:rPr>
          <w:rFonts w:ascii="Arial" w:hAnsi="Arial" w:cs="Arial"/>
          <w:snapToGrid w:val="0"/>
          <w:color w:val="0D0D0D"/>
          <w:sz w:val="20"/>
          <w:szCs w:val="20"/>
        </w:rPr>
        <w:t>Nota:</w:t>
      </w:r>
      <w:r w:rsidR="00AF2AFC" w:rsidRPr="005B0F47">
        <w:rPr>
          <w:rFonts w:ascii="Arial" w:hAnsi="Arial" w:cs="Arial"/>
          <w:snapToGrid w:val="0"/>
          <w:color w:val="0D0D0D"/>
          <w:sz w:val="20"/>
          <w:szCs w:val="20"/>
        </w:rPr>
        <w:t>*</w:t>
      </w:r>
      <w:proofErr w:type="gramEnd"/>
      <w:r w:rsidR="00AF2AFC" w:rsidRPr="005B0F47">
        <w:rPr>
          <w:rFonts w:ascii="Arial" w:hAnsi="Arial" w:cs="Arial"/>
          <w:snapToGrid w:val="0"/>
          <w:color w:val="0D0D0D"/>
          <w:sz w:val="20"/>
          <w:szCs w:val="20"/>
        </w:rPr>
        <w:t>Licença Saúde; Mandato Eletivo; Qualificação; e outros – especificar;</w:t>
      </w:r>
    </w:p>
    <w:p w:rsidR="00A622A7" w:rsidRPr="005B0F47" w:rsidRDefault="00A622A7" w:rsidP="00C260D6">
      <w:pPr>
        <w:pStyle w:val="Ttulo1"/>
        <w:jc w:val="both"/>
        <w:rPr>
          <w:rFonts w:ascii="Arial" w:hAnsi="Arial" w:cs="Arial"/>
          <w:color w:val="0D0D0D"/>
          <w:kern w:val="0"/>
          <w:sz w:val="20"/>
          <w:szCs w:val="20"/>
          <w:lang w:eastAsia="pt-BR"/>
        </w:rPr>
      </w:pPr>
    </w:p>
    <w:p w:rsidR="00507E66" w:rsidRPr="000E54EA" w:rsidRDefault="00507E66" w:rsidP="000E54EA">
      <w:pPr>
        <w:pStyle w:val="Ttulo1"/>
        <w:jc w:val="both"/>
        <w:rPr>
          <w:rFonts w:ascii="Arial" w:hAnsi="Arial" w:cs="Arial"/>
          <w:b w:val="0"/>
        </w:rPr>
      </w:pPr>
      <w:bookmarkStart w:id="14" w:name="_Toc421603185"/>
    </w:p>
    <w:p w:rsidR="009D0B40" w:rsidRPr="000E54EA" w:rsidRDefault="00A001BA" w:rsidP="000E54EA">
      <w:pPr>
        <w:jc w:val="both"/>
        <w:rPr>
          <w:rFonts w:ascii="Arial" w:hAnsi="Arial" w:cs="Arial"/>
        </w:rPr>
      </w:pPr>
      <w:r w:rsidRPr="000E54EA">
        <w:rPr>
          <w:rFonts w:ascii="Arial" w:hAnsi="Arial" w:cs="Arial"/>
        </w:rPr>
        <w:t>CONTEÚDO ESPECÍFICO DO RELATÓRIO DE ATIVIDADES</w:t>
      </w:r>
      <w:bookmarkStart w:id="15" w:name="_Toc421603184"/>
      <w:bookmarkEnd w:id="14"/>
      <w:r w:rsidR="00C42516" w:rsidRPr="000E54EA">
        <w:rPr>
          <w:rFonts w:ascii="Arial" w:hAnsi="Arial" w:cs="Arial"/>
        </w:rPr>
        <w:t xml:space="preserve"> DA SECRETARIA DE INFRAESTRUTURA – SINFRA </w:t>
      </w:r>
      <w:r w:rsidR="00AA292D" w:rsidRPr="000E54EA">
        <w:rPr>
          <w:rFonts w:ascii="Arial" w:hAnsi="Arial" w:cs="Arial"/>
        </w:rPr>
        <w:t>(DECISÕES NORMATIVAS TCU - 154/2016 e 156/2016)</w:t>
      </w:r>
    </w:p>
    <w:p w:rsidR="00C42516" w:rsidRPr="00AE4717" w:rsidRDefault="00C42516" w:rsidP="00C42516">
      <w:pPr>
        <w:rPr>
          <w:rFonts w:ascii="Arial" w:hAnsi="Arial" w:cs="Arial"/>
        </w:rPr>
      </w:pPr>
    </w:p>
    <w:p w:rsidR="009D0B40" w:rsidRPr="00AE4717" w:rsidRDefault="00F21B7E" w:rsidP="006E5C9E">
      <w:pPr>
        <w:pStyle w:val="Ttulo1"/>
        <w:jc w:val="left"/>
        <w:rPr>
          <w:rFonts w:ascii="Arial" w:hAnsi="Arial" w:cs="Arial"/>
          <w:sz w:val="24"/>
        </w:rPr>
      </w:pPr>
      <w:bookmarkStart w:id="16" w:name="_Toc497144940"/>
      <w:r w:rsidRPr="00AE4717">
        <w:rPr>
          <w:rFonts w:ascii="Arial" w:hAnsi="Arial" w:cs="Arial"/>
          <w:sz w:val="24"/>
        </w:rPr>
        <w:t xml:space="preserve">4 </w:t>
      </w:r>
      <w:r w:rsidR="009D0B40" w:rsidRPr="00AE4717">
        <w:rPr>
          <w:rFonts w:ascii="Arial" w:hAnsi="Arial" w:cs="Arial"/>
          <w:sz w:val="24"/>
        </w:rPr>
        <w:t>GESTÃO DO PATRIMÔNIO MOBILIÁRIO E IMOBILIÁRIO</w:t>
      </w:r>
      <w:bookmarkEnd w:id="16"/>
    </w:p>
    <w:p w:rsidR="009D0B40" w:rsidRPr="00AE4717" w:rsidRDefault="009D0B40" w:rsidP="009D0B40">
      <w:pPr>
        <w:jc w:val="center"/>
        <w:rPr>
          <w:rFonts w:ascii="Arial" w:hAnsi="Arial" w:cs="Arial"/>
          <w:b/>
        </w:rPr>
      </w:pPr>
    </w:p>
    <w:p w:rsidR="009D0B40" w:rsidRPr="00B672B6" w:rsidRDefault="009D0B40" w:rsidP="006E5C9E">
      <w:pPr>
        <w:pStyle w:val="Ttulo1"/>
        <w:jc w:val="left"/>
        <w:rPr>
          <w:rFonts w:ascii="Arial" w:hAnsi="Arial" w:cs="Arial"/>
          <w:b w:val="0"/>
          <w:sz w:val="24"/>
        </w:rPr>
      </w:pPr>
      <w:bookmarkStart w:id="17" w:name="_Toc497144941"/>
      <w:r w:rsidRPr="00B672B6">
        <w:rPr>
          <w:rFonts w:ascii="Arial" w:hAnsi="Arial" w:cs="Arial"/>
          <w:b w:val="0"/>
          <w:sz w:val="24"/>
        </w:rPr>
        <w:t>4.1 Medidas para garantir a acessibilidade aos produtos e serviços e instalações nas Unidades</w:t>
      </w:r>
      <w:bookmarkEnd w:id="17"/>
    </w:p>
    <w:p w:rsidR="0035183F" w:rsidRPr="001875E1" w:rsidRDefault="0035183F" w:rsidP="001875E1">
      <w:pPr>
        <w:ind w:firstLine="851"/>
        <w:jc w:val="both"/>
        <w:rPr>
          <w:rFonts w:ascii="Arial" w:hAnsi="Arial" w:cs="Arial"/>
        </w:rPr>
      </w:pPr>
      <w:r w:rsidRPr="001875E1">
        <w:rPr>
          <w:rFonts w:ascii="Arial" w:hAnsi="Arial" w:cs="Arial"/>
        </w:rPr>
        <w:t>Neste item a unidade deverá informar as medidas adotadas com vistas ao cumprimento das normas à acessibilidade,</w:t>
      </w:r>
      <w:r w:rsidR="00143172" w:rsidRPr="001875E1">
        <w:rPr>
          <w:rFonts w:ascii="Arial" w:hAnsi="Arial" w:cs="Arial"/>
        </w:rPr>
        <w:t xml:space="preserve"> em especial a Lei 10.098/2000.</w:t>
      </w:r>
    </w:p>
    <w:p w:rsidR="0035183F" w:rsidRPr="001875E1" w:rsidRDefault="0035183F" w:rsidP="001875E1">
      <w:pPr>
        <w:ind w:firstLine="851"/>
        <w:jc w:val="both"/>
        <w:rPr>
          <w:rFonts w:ascii="Arial" w:hAnsi="Arial" w:cs="Arial"/>
        </w:rPr>
      </w:pPr>
    </w:p>
    <w:p w:rsidR="0035183F" w:rsidRDefault="0035183F" w:rsidP="0035183F"/>
    <w:p w:rsidR="0035183F" w:rsidRDefault="0035183F" w:rsidP="0035183F">
      <w:pPr>
        <w:spacing w:line="360" w:lineRule="auto"/>
        <w:jc w:val="both"/>
        <w:rPr>
          <w:rFonts w:ascii="Arial" w:hAnsi="Arial" w:cs="Arial"/>
          <w:color w:val="000000"/>
        </w:rPr>
      </w:pPr>
    </w:p>
    <w:p w:rsidR="002F1C3F" w:rsidRPr="00143172" w:rsidRDefault="0035183F" w:rsidP="00143172">
      <w:pPr>
        <w:spacing w:line="360" w:lineRule="auto"/>
        <w:ind w:left="2835"/>
        <w:jc w:val="both"/>
        <w:rPr>
          <w:rFonts w:ascii="Arial" w:hAnsi="Arial" w:cs="Arial"/>
          <w:color w:val="000000"/>
          <w:sz w:val="20"/>
          <w:szCs w:val="20"/>
        </w:rPr>
      </w:pPr>
      <w:r w:rsidRPr="0035183F">
        <w:rPr>
          <w:rFonts w:ascii="Arial" w:hAnsi="Arial" w:cs="Arial"/>
          <w:sz w:val="20"/>
          <w:szCs w:val="20"/>
        </w:rPr>
        <w:t>Art. 1º Esta Lei estabelece normas gerais e critérios básicos para a promoção da acessibilidade das pessoas portadoras de deficiência ou com mobilidade reduzida, mediante a supressão de barreiras e de obstáculos nas vias e espaços públicos, no mobiliário urbano, na construção e reforma de edifícios e nos meios</w:t>
      </w:r>
      <w:r w:rsidR="00143172">
        <w:rPr>
          <w:rFonts w:ascii="Arial" w:hAnsi="Arial" w:cs="Arial"/>
          <w:sz w:val="20"/>
          <w:szCs w:val="20"/>
        </w:rPr>
        <w:t xml:space="preserve"> de transporte e de comunicação.</w:t>
      </w:r>
    </w:p>
    <w:p w:rsidR="0035183F" w:rsidRPr="00AE4717" w:rsidRDefault="0035183F" w:rsidP="006E5C9E">
      <w:pPr>
        <w:rPr>
          <w:rFonts w:ascii="Arial" w:hAnsi="Arial" w:cs="Arial"/>
        </w:rPr>
      </w:pPr>
    </w:p>
    <w:p w:rsidR="00C42516" w:rsidRPr="00B672B6" w:rsidRDefault="009D0B40" w:rsidP="006E5C9E">
      <w:pPr>
        <w:pStyle w:val="Ttulo1"/>
        <w:jc w:val="left"/>
        <w:rPr>
          <w:rFonts w:ascii="Arial" w:hAnsi="Arial" w:cs="Arial"/>
          <w:b w:val="0"/>
          <w:sz w:val="24"/>
        </w:rPr>
      </w:pPr>
      <w:bookmarkStart w:id="18" w:name="_Toc497144942"/>
      <w:r w:rsidRPr="00B672B6">
        <w:rPr>
          <w:rFonts w:ascii="Arial" w:hAnsi="Arial" w:cs="Arial"/>
          <w:b w:val="0"/>
          <w:sz w:val="24"/>
        </w:rPr>
        <w:t>4.2 Demonstração da situação do registro dos imóveis desapropriados</w:t>
      </w:r>
      <w:bookmarkEnd w:id="18"/>
    </w:p>
    <w:p w:rsidR="002F1C3F" w:rsidRPr="00B672B6" w:rsidRDefault="002F1C3F" w:rsidP="006E5C9E">
      <w:pPr>
        <w:rPr>
          <w:rFonts w:ascii="Arial" w:hAnsi="Arial" w:cs="Arial"/>
        </w:rPr>
      </w:pPr>
    </w:p>
    <w:p w:rsidR="000C7E2C" w:rsidRDefault="009D0B40" w:rsidP="006E5C9E">
      <w:pPr>
        <w:pStyle w:val="Ttulo1"/>
        <w:jc w:val="left"/>
        <w:rPr>
          <w:rFonts w:ascii="Arial" w:hAnsi="Arial" w:cs="Arial"/>
          <w:b w:val="0"/>
          <w:sz w:val="24"/>
        </w:rPr>
      </w:pPr>
      <w:bookmarkStart w:id="19" w:name="_Toc497144943"/>
      <w:r w:rsidRPr="00B672B6">
        <w:rPr>
          <w:rFonts w:ascii="Arial" w:hAnsi="Arial" w:cs="Arial"/>
          <w:b w:val="0"/>
          <w:sz w:val="24"/>
        </w:rPr>
        <w:t>4.2.1 Demonstração da área física</w:t>
      </w:r>
      <w:r w:rsidR="002F1C3F" w:rsidRPr="00B672B6">
        <w:rPr>
          <w:rFonts w:ascii="Arial" w:hAnsi="Arial" w:cs="Arial"/>
          <w:b w:val="0"/>
          <w:sz w:val="24"/>
        </w:rPr>
        <w:t xml:space="preserve"> da Unifesspa</w:t>
      </w:r>
      <w:bookmarkEnd w:id="19"/>
      <w:r w:rsidRPr="00B672B6">
        <w:rPr>
          <w:rFonts w:ascii="Arial" w:hAnsi="Arial" w:cs="Arial"/>
          <w:b w:val="0"/>
          <w:sz w:val="24"/>
        </w:rPr>
        <w:t xml:space="preserve"> </w:t>
      </w:r>
    </w:p>
    <w:p w:rsidR="00B672B6" w:rsidRDefault="00B672B6" w:rsidP="00B672B6">
      <w:r>
        <w:t xml:space="preserve"> </w:t>
      </w:r>
    </w:p>
    <w:p w:rsidR="00B672B6" w:rsidRPr="005B0F47" w:rsidRDefault="000E54EA" w:rsidP="00B672B6">
      <w:pPr>
        <w:jc w:val="center"/>
        <w:rPr>
          <w:rFonts w:ascii="Arial" w:hAnsi="Arial" w:cs="Arial"/>
          <w:sz w:val="20"/>
          <w:szCs w:val="20"/>
        </w:rPr>
      </w:pPr>
      <w:r>
        <w:rPr>
          <w:rFonts w:ascii="Arial" w:hAnsi="Arial" w:cs="Arial"/>
          <w:sz w:val="20"/>
          <w:szCs w:val="20"/>
        </w:rPr>
        <w:t>Quadro 5</w:t>
      </w:r>
      <w:r w:rsidR="00B672B6" w:rsidRPr="005B0F47">
        <w:rPr>
          <w:rFonts w:ascii="Arial" w:hAnsi="Arial" w:cs="Arial"/>
          <w:sz w:val="20"/>
          <w:szCs w:val="20"/>
        </w:rPr>
        <w:t xml:space="preserve"> – Demonstração da área física por Instituto</w:t>
      </w:r>
    </w:p>
    <w:tbl>
      <w:tblPr>
        <w:tblW w:w="9282" w:type="dxa"/>
        <w:tblInd w:w="-356" w:type="dxa"/>
        <w:tblCellMar>
          <w:left w:w="70" w:type="dxa"/>
          <w:right w:w="70" w:type="dxa"/>
        </w:tblCellMar>
        <w:tblLook w:val="04A0" w:firstRow="1" w:lastRow="0" w:firstColumn="1" w:lastColumn="0" w:noHBand="0" w:noVBand="1"/>
      </w:tblPr>
      <w:tblGrid>
        <w:gridCol w:w="2386"/>
        <w:gridCol w:w="1474"/>
        <w:gridCol w:w="2626"/>
        <w:gridCol w:w="2796"/>
      </w:tblGrid>
      <w:tr w:rsidR="00B672B6" w:rsidRPr="005B0F47" w:rsidTr="00B672B6">
        <w:trPr>
          <w:trHeight w:val="249"/>
        </w:trPr>
        <w:tc>
          <w:tcPr>
            <w:tcW w:w="92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672B6" w:rsidRPr="005B0F47" w:rsidRDefault="00B672B6" w:rsidP="00B672B6">
            <w:pPr>
              <w:jc w:val="center"/>
              <w:rPr>
                <w:rFonts w:ascii="Arial" w:hAnsi="Arial" w:cs="Arial"/>
                <w:b/>
                <w:bCs/>
                <w:sz w:val="20"/>
                <w:szCs w:val="20"/>
                <w:lang w:eastAsia="pt-BR"/>
              </w:rPr>
            </w:pPr>
            <w:r w:rsidRPr="005B0F47">
              <w:rPr>
                <w:rFonts w:ascii="Arial" w:hAnsi="Arial" w:cs="Arial"/>
                <w:b/>
                <w:bCs/>
                <w:sz w:val="20"/>
                <w:szCs w:val="20"/>
                <w:lang w:eastAsia="pt-BR"/>
              </w:rPr>
              <w:t>Área física por Instituto e Campi*</w:t>
            </w:r>
          </w:p>
        </w:tc>
      </w:tr>
      <w:tr w:rsidR="00B672B6" w:rsidRPr="005B0F47" w:rsidTr="00B672B6">
        <w:trPr>
          <w:trHeight w:val="249"/>
        </w:trPr>
        <w:tc>
          <w:tcPr>
            <w:tcW w:w="238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Institutos</w:t>
            </w:r>
          </w:p>
        </w:tc>
        <w:tc>
          <w:tcPr>
            <w:tcW w:w="1474" w:type="dxa"/>
            <w:tcBorders>
              <w:top w:val="nil"/>
              <w:left w:val="nil"/>
              <w:bottom w:val="single" w:sz="4" w:space="0" w:color="auto"/>
              <w:right w:val="single" w:sz="4" w:space="0" w:color="auto"/>
            </w:tcBorders>
            <w:shd w:val="clear" w:color="auto" w:fill="F2F2F2" w:themeFill="background1" w:themeFillShade="F2"/>
            <w:vAlign w:val="bottom"/>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Área física</w:t>
            </w:r>
          </w:p>
        </w:tc>
        <w:tc>
          <w:tcPr>
            <w:tcW w:w="2626" w:type="dxa"/>
            <w:tcBorders>
              <w:top w:val="nil"/>
              <w:left w:val="nil"/>
              <w:bottom w:val="single" w:sz="4" w:space="0" w:color="auto"/>
              <w:right w:val="single" w:sz="4" w:space="0" w:color="auto"/>
            </w:tcBorders>
            <w:shd w:val="clear" w:color="auto" w:fill="F2F2F2" w:themeFill="background1" w:themeFillShade="F2"/>
            <w:noWrap/>
            <w:vAlign w:val="bottom"/>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Campi de localização</w:t>
            </w:r>
          </w:p>
        </w:tc>
        <w:tc>
          <w:tcPr>
            <w:tcW w:w="2796" w:type="dxa"/>
            <w:tcBorders>
              <w:top w:val="nil"/>
              <w:left w:val="nil"/>
              <w:bottom w:val="single" w:sz="4" w:space="0" w:color="auto"/>
              <w:right w:val="single" w:sz="4" w:space="0" w:color="auto"/>
            </w:tcBorders>
            <w:shd w:val="clear" w:color="auto" w:fill="F2F2F2" w:themeFill="background1" w:themeFillShade="F2"/>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Total de área física por Instituto</w:t>
            </w: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center"/>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IEDAR</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center"/>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ICH</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center"/>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ICE</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bottom"/>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IEDS</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center"/>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IGE</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center"/>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IESB</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center"/>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ILLA</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bottom"/>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IEA</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bottom"/>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IETU</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bottom"/>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lastRenderedPageBreak/>
              <w:t>IEX</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6699CC" w:fill="FFFFFF"/>
            <w:noWrap/>
            <w:vAlign w:val="bottom"/>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ICSA</w:t>
            </w:r>
          </w:p>
        </w:tc>
        <w:tc>
          <w:tcPr>
            <w:tcW w:w="1474" w:type="dxa"/>
            <w:tcBorders>
              <w:top w:val="nil"/>
              <w:left w:val="nil"/>
              <w:bottom w:val="single" w:sz="4" w:space="0" w:color="auto"/>
              <w:right w:val="single" w:sz="4" w:space="0" w:color="auto"/>
            </w:tcBorders>
            <w:shd w:val="clear" w:color="6699CC" w:fill="FFFFFF"/>
            <w:noWrap/>
            <w:vAlign w:val="bottom"/>
          </w:tcPr>
          <w:p w:rsidR="00B672B6" w:rsidRPr="005B0F47" w:rsidRDefault="00B672B6" w:rsidP="00B672B6">
            <w:pPr>
              <w:jc w:val="center"/>
              <w:rPr>
                <w:rFonts w:ascii="Arial" w:hAnsi="Arial" w:cs="Arial"/>
                <w:color w:val="000000"/>
                <w:sz w:val="20"/>
                <w:szCs w:val="20"/>
                <w:lang w:eastAsia="pt-BR"/>
              </w:rPr>
            </w:pPr>
          </w:p>
        </w:tc>
        <w:tc>
          <w:tcPr>
            <w:tcW w:w="2626" w:type="dxa"/>
            <w:tcBorders>
              <w:top w:val="nil"/>
              <w:left w:val="nil"/>
              <w:bottom w:val="single" w:sz="4" w:space="0" w:color="auto"/>
              <w:right w:val="single" w:sz="4" w:space="0" w:color="auto"/>
            </w:tcBorders>
            <w:shd w:val="clear" w:color="6699CC" w:fill="FFFFFF"/>
            <w:noWrap/>
            <w:vAlign w:val="center"/>
          </w:tcPr>
          <w:p w:rsidR="00B672B6" w:rsidRPr="005B0F47" w:rsidRDefault="00B672B6" w:rsidP="00B672B6">
            <w:pPr>
              <w:jc w:val="center"/>
              <w:rPr>
                <w:rFonts w:ascii="Arial" w:hAnsi="Arial" w:cs="Arial"/>
                <w:color w:val="000000"/>
                <w:sz w:val="20"/>
                <w:szCs w:val="20"/>
                <w:lang w:eastAsia="pt-BR"/>
              </w:rPr>
            </w:pPr>
          </w:p>
        </w:tc>
        <w:tc>
          <w:tcPr>
            <w:tcW w:w="2796" w:type="dxa"/>
            <w:tcBorders>
              <w:top w:val="nil"/>
              <w:left w:val="nil"/>
              <w:bottom w:val="single" w:sz="4" w:space="0" w:color="auto"/>
              <w:right w:val="single" w:sz="4" w:space="0" w:color="auto"/>
            </w:tcBorders>
            <w:shd w:val="clear" w:color="6699CC" w:fill="FFFFFF"/>
          </w:tcPr>
          <w:p w:rsidR="00B672B6" w:rsidRPr="005B0F47" w:rsidRDefault="00B672B6" w:rsidP="00B672B6">
            <w:pPr>
              <w:jc w:val="center"/>
              <w:rPr>
                <w:rFonts w:ascii="Arial" w:hAnsi="Arial" w:cs="Arial"/>
                <w:color w:val="000000"/>
                <w:sz w:val="20"/>
                <w:szCs w:val="20"/>
                <w:lang w:eastAsia="pt-BR"/>
              </w:rPr>
            </w:pPr>
          </w:p>
        </w:tc>
      </w:tr>
      <w:tr w:rsidR="00B672B6" w:rsidRPr="005B0F47" w:rsidTr="00B672B6">
        <w:trPr>
          <w:trHeight w:val="186"/>
        </w:trPr>
        <w:tc>
          <w:tcPr>
            <w:tcW w:w="238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672B6" w:rsidRPr="005B0F47" w:rsidRDefault="00B672B6" w:rsidP="00B672B6">
            <w:pPr>
              <w:jc w:val="center"/>
              <w:rPr>
                <w:rFonts w:ascii="Arial" w:hAnsi="Arial" w:cs="Arial"/>
                <w:b/>
                <w:bCs/>
                <w:color w:val="000000"/>
                <w:sz w:val="20"/>
                <w:szCs w:val="20"/>
                <w:lang w:eastAsia="pt-BR"/>
              </w:rPr>
            </w:pPr>
            <w:r w:rsidRPr="005B0F47">
              <w:rPr>
                <w:rFonts w:ascii="Arial" w:hAnsi="Arial" w:cs="Arial"/>
                <w:b/>
                <w:bCs/>
                <w:color w:val="000000"/>
                <w:sz w:val="20"/>
                <w:szCs w:val="20"/>
                <w:lang w:eastAsia="pt-BR"/>
              </w:rPr>
              <w:t>Totais</w:t>
            </w:r>
          </w:p>
        </w:tc>
        <w:tc>
          <w:tcPr>
            <w:tcW w:w="1474" w:type="dxa"/>
            <w:tcBorders>
              <w:top w:val="nil"/>
              <w:left w:val="nil"/>
              <w:bottom w:val="single" w:sz="4" w:space="0" w:color="auto"/>
              <w:right w:val="single" w:sz="4" w:space="0" w:color="auto"/>
            </w:tcBorders>
            <w:shd w:val="clear" w:color="auto" w:fill="F2F2F2" w:themeFill="background1" w:themeFillShade="F2"/>
            <w:noWrap/>
            <w:vAlign w:val="bottom"/>
            <w:hideMark/>
          </w:tcPr>
          <w:p w:rsidR="00B672B6" w:rsidRPr="005B0F47" w:rsidRDefault="00B672B6" w:rsidP="00B672B6">
            <w:pPr>
              <w:jc w:val="center"/>
              <w:rPr>
                <w:rFonts w:ascii="Arial" w:hAnsi="Arial" w:cs="Arial"/>
                <w:b/>
                <w:bCs/>
                <w:color w:val="000000"/>
                <w:sz w:val="20"/>
                <w:szCs w:val="20"/>
                <w:lang w:eastAsia="pt-BR"/>
              </w:rPr>
            </w:pPr>
          </w:p>
        </w:tc>
        <w:tc>
          <w:tcPr>
            <w:tcW w:w="2626" w:type="dxa"/>
            <w:tcBorders>
              <w:top w:val="nil"/>
              <w:left w:val="nil"/>
              <w:bottom w:val="single" w:sz="4" w:space="0" w:color="auto"/>
              <w:right w:val="single" w:sz="4" w:space="0" w:color="auto"/>
            </w:tcBorders>
            <w:shd w:val="clear" w:color="auto" w:fill="F2F2F2" w:themeFill="background1" w:themeFillShade="F2"/>
            <w:noWrap/>
            <w:vAlign w:val="bottom"/>
          </w:tcPr>
          <w:p w:rsidR="00B672B6" w:rsidRPr="005B0F47" w:rsidRDefault="00B672B6" w:rsidP="00B672B6">
            <w:pPr>
              <w:jc w:val="center"/>
              <w:rPr>
                <w:rFonts w:ascii="Arial" w:hAnsi="Arial" w:cs="Arial"/>
                <w:b/>
                <w:bCs/>
                <w:color w:val="000000"/>
                <w:sz w:val="20"/>
                <w:szCs w:val="20"/>
                <w:lang w:eastAsia="pt-BR"/>
              </w:rPr>
            </w:pPr>
          </w:p>
        </w:tc>
        <w:tc>
          <w:tcPr>
            <w:tcW w:w="2796" w:type="dxa"/>
            <w:tcBorders>
              <w:top w:val="nil"/>
              <w:left w:val="nil"/>
              <w:bottom w:val="single" w:sz="4" w:space="0" w:color="auto"/>
              <w:right w:val="single" w:sz="4" w:space="0" w:color="auto"/>
            </w:tcBorders>
            <w:shd w:val="clear" w:color="auto" w:fill="F2F2F2" w:themeFill="background1" w:themeFillShade="F2"/>
          </w:tcPr>
          <w:p w:rsidR="00B672B6" w:rsidRPr="005B0F47" w:rsidRDefault="00B672B6" w:rsidP="00B672B6">
            <w:pPr>
              <w:jc w:val="center"/>
              <w:rPr>
                <w:rFonts w:ascii="Arial" w:hAnsi="Arial" w:cs="Arial"/>
                <w:b/>
                <w:bCs/>
                <w:color w:val="000000"/>
                <w:sz w:val="20"/>
                <w:szCs w:val="20"/>
                <w:lang w:eastAsia="pt-BR"/>
              </w:rPr>
            </w:pPr>
          </w:p>
        </w:tc>
      </w:tr>
    </w:tbl>
    <w:p w:rsidR="00B672B6" w:rsidRPr="005B0F47" w:rsidRDefault="00B672B6" w:rsidP="00B672B6">
      <w:pPr>
        <w:pStyle w:val="Padro"/>
        <w:spacing w:before="88" w:line="360" w:lineRule="auto"/>
        <w:ind w:left="-284"/>
        <w:jc w:val="both"/>
        <w:rPr>
          <w:rFonts w:ascii="Arial" w:hAnsi="Arial" w:cs="Arial"/>
          <w:b/>
          <w:sz w:val="20"/>
          <w:szCs w:val="20"/>
        </w:rPr>
      </w:pPr>
      <w:r w:rsidRPr="005B0F47">
        <w:rPr>
          <w:rFonts w:ascii="Arial" w:hAnsi="Arial" w:cs="Arial"/>
          <w:sz w:val="20"/>
          <w:szCs w:val="20"/>
        </w:rPr>
        <w:t>Nota:</w:t>
      </w:r>
      <w:r w:rsidRPr="005B0F47">
        <w:rPr>
          <w:rFonts w:ascii="Arial" w:hAnsi="Arial" w:cs="Arial"/>
          <w:b/>
          <w:sz w:val="20"/>
          <w:szCs w:val="20"/>
        </w:rPr>
        <w:t xml:space="preserve"> *</w:t>
      </w:r>
      <w:r w:rsidRPr="005B0F47">
        <w:rPr>
          <w:rFonts w:ascii="Arial" w:hAnsi="Arial" w:cs="Arial"/>
          <w:sz w:val="20"/>
          <w:szCs w:val="20"/>
        </w:rPr>
        <w:t>O instituto poder</w:t>
      </w:r>
      <w:r w:rsidR="008F50AC">
        <w:rPr>
          <w:rFonts w:ascii="Arial" w:hAnsi="Arial" w:cs="Arial"/>
          <w:sz w:val="20"/>
          <w:szCs w:val="20"/>
        </w:rPr>
        <w:t xml:space="preserve">á ter área física em mais de </w:t>
      </w:r>
      <w:proofErr w:type="gramStart"/>
      <w:r w:rsidR="008F50AC">
        <w:rPr>
          <w:rFonts w:ascii="Arial" w:hAnsi="Arial" w:cs="Arial"/>
          <w:sz w:val="20"/>
          <w:szCs w:val="20"/>
        </w:rPr>
        <w:t xml:space="preserve">um </w:t>
      </w:r>
      <w:proofErr w:type="spellStart"/>
      <w:r w:rsidRPr="008F50AC">
        <w:rPr>
          <w:rFonts w:ascii="Arial" w:hAnsi="Arial" w:cs="Arial"/>
          <w:i/>
          <w:sz w:val="20"/>
          <w:szCs w:val="20"/>
        </w:rPr>
        <w:t>campi</w:t>
      </w:r>
      <w:proofErr w:type="spellEnd"/>
      <w:proofErr w:type="gramEnd"/>
      <w:r w:rsidRPr="005B0F47">
        <w:rPr>
          <w:rFonts w:ascii="Arial" w:hAnsi="Arial" w:cs="Arial"/>
          <w:sz w:val="20"/>
          <w:szCs w:val="20"/>
        </w:rPr>
        <w:t>.</w:t>
      </w:r>
    </w:p>
    <w:p w:rsidR="00B672B6" w:rsidRPr="005B0F47" w:rsidRDefault="00B672B6" w:rsidP="00B672B6">
      <w:pPr>
        <w:rPr>
          <w:sz w:val="20"/>
          <w:szCs w:val="20"/>
        </w:rPr>
      </w:pPr>
    </w:p>
    <w:p w:rsidR="00B672B6" w:rsidRPr="00B672B6" w:rsidRDefault="00B672B6" w:rsidP="00B672B6"/>
    <w:p w:rsidR="002F1C3F" w:rsidRPr="00B672B6" w:rsidRDefault="002F1C3F" w:rsidP="006E5C9E">
      <w:pPr>
        <w:rPr>
          <w:rFonts w:ascii="Arial" w:hAnsi="Arial" w:cs="Arial"/>
        </w:rPr>
      </w:pPr>
    </w:p>
    <w:p w:rsidR="009D0B40" w:rsidRPr="00B672B6" w:rsidRDefault="009D0B40" w:rsidP="006E5C9E">
      <w:pPr>
        <w:pStyle w:val="Ttulo1"/>
        <w:jc w:val="left"/>
        <w:rPr>
          <w:rFonts w:ascii="Arial" w:hAnsi="Arial" w:cs="Arial"/>
          <w:b w:val="0"/>
          <w:sz w:val="24"/>
        </w:rPr>
      </w:pPr>
      <w:bookmarkStart w:id="20" w:name="_Toc497144944"/>
      <w:r w:rsidRPr="00B672B6">
        <w:rPr>
          <w:rFonts w:ascii="Arial" w:hAnsi="Arial" w:cs="Arial"/>
          <w:b w:val="0"/>
          <w:sz w:val="24"/>
        </w:rPr>
        <w:t>4.2.2 Contratação de mão de obra temporária</w:t>
      </w:r>
      <w:bookmarkEnd w:id="20"/>
    </w:p>
    <w:p w:rsidR="009D0B40" w:rsidRDefault="009D0B40" w:rsidP="009D0B40">
      <w:pPr>
        <w:jc w:val="both"/>
        <w:rPr>
          <w:rFonts w:ascii="Arial" w:hAnsi="Arial" w:cs="Arial"/>
        </w:rPr>
      </w:pPr>
    </w:p>
    <w:p w:rsidR="006B2F4B" w:rsidRPr="006B2F4B" w:rsidRDefault="006B2F4B" w:rsidP="006B2F4B">
      <w:pPr>
        <w:widowControl w:val="0"/>
        <w:spacing w:before="120" w:after="120"/>
        <w:ind w:firstLine="851"/>
        <w:jc w:val="both"/>
        <w:rPr>
          <w:rFonts w:ascii="Arial" w:hAnsi="Arial" w:cs="Arial"/>
          <w:color w:val="000000"/>
        </w:rPr>
      </w:pPr>
      <w:r w:rsidRPr="006B2F4B">
        <w:rPr>
          <w:rFonts w:ascii="Arial" w:hAnsi="Arial" w:cs="Arial"/>
          <w:color w:val="000000"/>
        </w:rPr>
        <w:t xml:space="preserve">As informações sobre a terceirização regular de mão de obra, que diz respeito às contratações de pessoas para realizar trabalhos foram da relação das atividades-fim da unidade, tais como contratos de prestação de serviços de limpeza, higiene e vigilância ostensiva, devem ser, preferencialmente, disponibilizados no sítio da unidade na </w:t>
      </w:r>
      <w:r w:rsidRPr="006B2F4B">
        <w:rPr>
          <w:rFonts w:ascii="Arial" w:hAnsi="Arial" w:cs="Arial"/>
          <w:i/>
          <w:color w:val="000000"/>
        </w:rPr>
        <w:t>Internet</w:t>
      </w:r>
      <w:r w:rsidRPr="006B2F4B">
        <w:rPr>
          <w:rFonts w:ascii="Arial" w:hAnsi="Arial" w:cs="Arial"/>
          <w:color w:val="000000"/>
        </w:rPr>
        <w:t>, para acesso irrestrito.</w:t>
      </w:r>
    </w:p>
    <w:p w:rsidR="006B2F4B" w:rsidRPr="006B2F4B" w:rsidRDefault="006B2F4B" w:rsidP="006B2F4B">
      <w:pPr>
        <w:widowControl w:val="0"/>
        <w:spacing w:before="120" w:after="120"/>
        <w:ind w:firstLine="851"/>
        <w:jc w:val="both"/>
        <w:rPr>
          <w:rFonts w:ascii="Arial" w:hAnsi="Arial" w:cs="Arial"/>
        </w:rPr>
      </w:pPr>
      <w:r>
        <w:rPr>
          <w:rFonts w:ascii="Arial" w:hAnsi="Arial" w:cs="Arial"/>
          <w:color w:val="000000"/>
        </w:rPr>
        <w:t xml:space="preserve">Neste item a unidade deve apresentar </w:t>
      </w:r>
      <w:r w:rsidRPr="006B2F4B">
        <w:rPr>
          <w:rFonts w:ascii="Arial" w:hAnsi="Arial" w:cs="Arial"/>
          <w:color w:val="000000"/>
        </w:rPr>
        <w:t xml:space="preserve">uma visão gerencial das contratações, em termos de quantidade e de valores. </w:t>
      </w:r>
      <w:r w:rsidRPr="006B2F4B">
        <w:rPr>
          <w:rFonts w:ascii="Arial" w:hAnsi="Arial" w:cs="Arial"/>
        </w:rPr>
        <w:t xml:space="preserve"> </w:t>
      </w:r>
    </w:p>
    <w:p w:rsidR="006B2F4B" w:rsidRDefault="006B2F4B" w:rsidP="009D0B40">
      <w:pPr>
        <w:jc w:val="both"/>
        <w:rPr>
          <w:rFonts w:ascii="Arial" w:hAnsi="Arial" w:cs="Arial"/>
        </w:rPr>
      </w:pPr>
    </w:p>
    <w:p w:rsidR="006B2F4B" w:rsidRDefault="006B2F4B" w:rsidP="009D0B40">
      <w:pPr>
        <w:jc w:val="both"/>
        <w:rPr>
          <w:rFonts w:ascii="Arial" w:hAnsi="Arial" w:cs="Arial"/>
        </w:rPr>
      </w:pPr>
    </w:p>
    <w:p w:rsidR="006B2F4B" w:rsidRPr="00AE4717" w:rsidRDefault="006B2F4B" w:rsidP="009D0B40">
      <w:pPr>
        <w:jc w:val="both"/>
        <w:rPr>
          <w:rFonts w:ascii="Arial" w:hAnsi="Arial" w:cs="Arial"/>
        </w:rPr>
      </w:pPr>
    </w:p>
    <w:p w:rsidR="009D0B40" w:rsidRPr="005B0F47" w:rsidRDefault="000E54EA" w:rsidP="009D0B40">
      <w:pPr>
        <w:pStyle w:val="Legenda"/>
        <w:spacing w:after="60"/>
        <w:jc w:val="both"/>
        <w:rPr>
          <w:rFonts w:ascii="Arial" w:hAnsi="Arial" w:cs="Arial"/>
          <w:b w:val="0"/>
          <w:i/>
          <w:sz w:val="20"/>
          <w:szCs w:val="20"/>
        </w:rPr>
      </w:pPr>
      <w:bookmarkStart w:id="21" w:name="_Toc478634314"/>
      <w:r>
        <w:rPr>
          <w:rFonts w:ascii="Arial" w:hAnsi="Arial" w:cs="Arial"/>
          <w:b w:val="0"/>
          <w:sz w:val="20"/>
          <w:szCs w:val="20"/>
        </w:rPr>
        <w:t>Quadro 6</w:t>
      </w:r>
      <w:r w:rsidR="009D0B40" w:rsidRPr="005B0F47">
        <w:rPr>
          <w:rFonts w:ascii="Arial" w:hAnsi="Arial" w:cs="Arial"/>
          <w:b w:val="0"/>
          <w:sz w:val="20"/>
          <w:szCs w:val="20"/>
        </w:rPr>
        <w:t xml:space="preserve"> – Contratos de prestação de serviços não abrangidos pelo plano de cargos da unidade</w:t>
      </w:r>
      <w:bookmarkEnd w:id="21"/>
      <w:r w:rsidR="009D4FA9" w:rsidRPr="005B0F47">
        <w:rPr>
          <w:rFonts w:ascii="Arial" w:hAnsi="Arial" w:cs="Arial"/>
          <w:b w:val="0"/>
          <w:sz w:val="20"/>
          <w:szCs w:val="20"/>
        </w:rPr>
        <w:t xml:space="preserve"> em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4"/>
        <w:gridCol w:w="1133"/>
        <w:gridCol w:w="850"/>
        <w:gridCol w:w="1417"/>
        <w:gridCol w:w="948"/>
        <w:gridCol w:w="1183"/>
        <w:gridCol w:w="1560"/>
        <w:gridCol w:w="556"/>
      </w:tblGrid>
      <w:tr w:rsidR="00C42516" w:rsidRPr="005B0F47" w:rsidTr="00287E0C">
        <w:trPr>
          <w:trHeight w:val="802"/>
        </w:trPr>
        <w:tc>
          <w:tcPr>
            <w:tcW w:w="780" w:type="pct"/>
            <w:vMerge w:val="restart"/>
            <w:shd w:val="clear" w:color="auto" w:fill="F2F2F2"/>
            <w:vAlign w:val="center"/>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 xml:space="preserve">Quantidade de contratados </w:t>
            </w:r>
          </w:p>
        </w:tc>
        <w:tc>
          <w:tcPr>
            <w:tcW w:w="625" w:type="pct"/>
            <w:vMerge w:val="restart"/>
            <w:shd w:val="clear" w:color="auto" w:fill="F2F2F2"/>
            <w:vAlign w:val="center"/>
            <w:hideMark/>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 xml:space="preserve">Ano do Contrato </w:t>
            </w:r>
          </w:p>
        </w:tc>
        <w:tc>
          <w:tcPr>
            <w:tcW w:w="469" w:type="pct"/>
            <w:vMerge w:val="restart"/>
            <w:shd w:val="clear" w:color="auto" w:fill="F2F2F2"/>
            <w:vAlign w:val="center"/>
            <w:hideMark/>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Objeto</w:t>
            </w:r>
          </w:p>
        </w:tc>
        <w:tc>
          <w:tcPr>
            <w:tcW w:w="782" w:type="pct"/>
            <w:vMerge w:val="restart"/>
            <w:shd w:val="clear" w:color="auto" w:fill="F2F2F2"/>
            <w:vAlign w:val="center"/>
            <w:hideMark/>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Empresa Contratada</w:t>
            </w:r>
            <w:r w:rsidRPr="005B0F47">
              <w:rPr>
                <w:rFonts w:ascii="Arial" w:hAnsi="Arial" w:cs="Arial"/>
                <w:b/>
                <w:bCs/>
                <w:color w:val="000000"/>
                <w:sz w:val="20"/>
                <w:szCs w:val="20"/>
              </w:rPr>
              <w:br/>
              <w:t>(CNPJ)</w:t>
            </w:r>
          </w:p>
        </w:tc>
        <w:tc>
          <w:tcPr>
            <w:tcW w:w="1175" w:type="pct"/>
            <w:gridSpan w:val="2"/>
            <w:shd w:val="clear" w:color="auto" w:fill="F2F2F2"/>
            <w:vAlign w:val="center"/>
            <w:hideMark/>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Período Contratual de Execução das Atividades Contratadas</w:t>
            </w:r>
          </w:p>
        </w:tc>
        <w:tc>
          <w:tcPr>
            <w:tcW w:w="861" w:type="pct"/>
            <w:vMerge w:val="restart"/>
            <w:shd w:val="clear" w:color="auto" w:fill="F2F2F2"/>
            <w:vAlign w:val="center"/>
            <w:hideMark/>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Nível de escolaridade mínimo exigido dos trabalhadores contratados</w:t>
            </w:r>
          </w:p>
        </w:tc>
        <w:tc>
          <w:tcPr>
            <w:tcW w:w="307" w:type="pct"/>
            <w:vMerge w:val="restart"/>
            <w:shd w:val="clear" w:color="auto" w:fill="F2F2F2"/>
            <w:noWrap/>
            <w:vAlign w:val="center"/>
            <w:hideMark/>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Sit.*</w:t>
            </w:r>
          </w:p>
        </w:tc>
      </w:tr>
      <w:tr w:rsidR="00C42516" w:rsidRPr="005B0F47" w:rsidTr="00287E0C">
        <w:trPr>
          <w:trHeight w:val="421"/>
        </w:trPr>
        <w:tc>
          <w:tcPr>
            <w:tcW w:w="780" w:type="pct"/>
            <w:vMerge/>
            <w:shd w:val="clear" w:color="000000" w:fill="F2F2F2"/>
          </w:tcPr>
          <w:p w:rsidR="009D0B40" w:rsidRPr="005B0F47" w:rsidRDefault="009D0B40" w:rsidP="006E5C9E">
            <w:pPr>
              <w:jc w:val="center"/>
              <w:rPr>
                <w:rFonts w:ascii="Arial" w:hAnsi="Arial" w:cs="Arial"/>
                <w:bCs/>
                <w:color w:val="000000"/>
                <w:sz w:val="20"/>
                <w:szCs w:val="20"/>
              </w:rPr>
            </w:pPr>
          </w:p>
        </w:tc>
        <w:tc>
          <w:tcPr>
            <w:tcW w:w="625" w:type="pct"/>
            <w:vMerge/>
            <w:shd w:val="clear" w:color="000000" w:fill="F2F2F2"/>
            <w:vAlign w:val="center"/>
          </w:tcPr>
          <w:p w:rsidR="009D0B40" w:rsidRPr="005B0F47" w:rsidRDefault="009D0B40" w:rsidP="006E5C9E">
            <w:pPr>
              <w:jc w:val="center"/>
              <w:rPr>
                <w:rFonts w:ascii="Arial" w:hAnsi="Arial" w:cs="Arial"/>
                <w:bCs/>
                <w:color w:val="000000"/>
                <w:sz w:val="20"/>
                <w:szCs w:val="20"/>
              </w:rPr>
            </w:pPr>
          </w:p>
        </w:tc>
        <w:tc>
          <w:tcPr>
            <w:tcW w:w="469" w:type="pct"/>
            <w:vMerge/>
            <w:shd w:val="clear" w:color="000000" w:fill="F2F2F2"/>
            <w:vAlign w:val="center"/>
          </w:tcPr>
          <w:p w:rsidR="009D0B40" w:rsidRPr="005B0F47" w:rsidRDefault="009D0B40" w:rsidP="006E5C9E">
            <w:pPr>
              <w:jc w:val="center"/>
              <w:rPr>
                <w:rFonts w:ascii="Arial" w:hAnsi="Arial" w:cs="Arial"/>
                <w:bCs/>
                <w:color w:val="000000"/>
                <w:sz w:val="20"/>
                <w:szCs w:val="20"/>
              </w:rPr>
            </w:pPr>
          </w:p>
        </w:tc>
        <w:tc>
          <w:tcPr>
            <w:tcW w:w="782" w:type="pct"/>
            <w:vMerge/>
            <w:shd w:val="clear" w:color="auto" w:fill="CCCC00"/>
            <w:vAlign w:val="center"/>
          </w:tcPr>
          <w:p w:rsidR="009D0B40" w:rsidRPr="005B0F47" w:rsidRDefault="009D0B40" w:rsidP="006E5C9E">
            <w:pPr>
              <w:jc w:val="center"/>
              <w:rPr>
                <w:rFonts w:ascii="Arial" w:hAnsi="Arial" w:cs="Arial"/>
                <w:bCs/>
                <w:color w:val="000000"/>
                <w:sz w:val="20"/>
                <w:szCs w:val="20"/>
              </w:rPr>
            </w:pPr>
          </w:p>
        </w:tc>
        <w:tc>
          <w:tcPr>
            <w:tcW w:w="523" w:type="pct"/>
            <w:shd w:val="clear" w:color="auto" w:fill="F2F2F2"/>
            <w:vAlign w:val="center"/>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Início</w:t>
            </w:r>
          </w:p>
        </w:tc>
        <w:tc>
          <w:tcPr>
            <w:tcW w:w="653" w:type="pct"/>
            <w:shd w:val="clear" w:color="auto" w:fill="F2F2F2"/>
            <w:vAlign w:val="center"/>
          </w:tcPr>
          <w:p w:rsidR="009D0B40" w:rsidRPr="005B0F47" w:rsidRDefault="009D0B40" w:rsidP="006E5C9E">
            <w:pPr>
              <w:jc w:val="center"/>
              <w:rPr>
                <w:rFonts w:ascii="Arial" w:hAnsi="Arial" w:cs="Arial"/>
                <w:b/>
                <w:bCs/>
                <w:color w:val="000000"/>
                <w:sz w:val="20"/>
                <w:szCs w:val="20"/>
              </w:rPr>
            </w:pPr>
            <w:r w:rsidRPr="005B0F47">
              <w:rPr>
                <w:rFonts w:ascii="Arial" w:hAnsi="Arial" w:cs="Arial"/>
                <w:b/>
                <w:bCs/>
                <w:color w:val="000000"/>
                <w:sz w:val="20"/>
                <w:szCs w:val="20"/>
              </w:rPr>
              <w:t>Fim</w:t>
            </w:r>
          </w:p>
        </w:tc>
        <w:tc>
          <w:tcPr>
            <w:tcW w:w="861" w:type="pct"/>
            <w:vMerge/>
            <w:shd w:val="clear" w:color="000000" w:fill="F2F2F2"/>
            <w:vAlign w:val="center"/>
          </w:tcPr>
          <w:p w:rsidR="009D0B40" w:rsidRPr="005B0F47" w:rsidRDefault="009D0B40" w:rsidP="006E5C9E">
            <w:pPr>
              <w:jc w:val="center"/>
              <w:rPr>
                <w:rFonts w:ascii="Arial" w:hAnsi="Arial" w:cs="Arial"/>
                <w:bCs/>
                <w:color w:val="000000"/>
                <w:sz w:val="20"/>
                <w:szCs w:val="20"/>
              </w:rPr>
            </w:pPr>
          </w:p>
        </w:tc>
        <w:tc>
          <w:tcPr>
            <w:tcW w:w="307" w:type="pct"/>
            <w:vMerge/>
            <w:shd w:val="clear" w:color="auto" w:fill="F2F2F2"/>
            <w:noWrap/>
            <w:vAlign w:val="center"/>
          </w:tcPr>
          <w:p w:rsidR="009D0B40" w:rsidRPr="005B0F47" w:rsidRDefault="009D0B40" w:rsidP="006E5C9E">
            <w:pPr>
              <w:jc w:val="center"/>
              <w:rPr>
                <w:rFonts w:ascii="Arial" w:hAnsi="Arial" w:cs="Arial"/>
                <w:bCs/>
                <w:color w:val="000000"/>
                <w:sz w:val="20"/>
                <w:szCs w:val="20"/>
              </w:rPr>
            </w:pPr>
          </w:p>
        </w:tc>
      </w:tr>
      <w:tr w:rsidR="00C42516" w:rsidRPr="005B0F47" w:rsidTr="00287E0C">
        <w:trPr>
          <w:trHeight w:val="139"/>
        </w:trPr>
        <w:tc>
          <w:tcPr>
            <w:tcW w:w="780" w:type="pct"/>
            <w:vAlign w:val="center"/>
          </w:tcPr>
          <w:p w:rsidR="009D0B40" w:rsidRPr="005B0F47" w:rsidRDefault="009D0B40" w:rsidP="006E5C9E">
            <w:pPr>
              <w:jc w:val="center"/>
              <w:rPr>
                <w:rFonts w:ascii="Arial" w:hAnsi="Arial" w:cs="Arial"/>
                <w:color w:val="000000"/>
                <w:sz w:val="20"/>
                <w:szCs w:val="20"/>
              </w:rPr>
            </w:pPr>
          </w:p>
        </w:tc>
        <w:tc>
          <w:tcPr>
            <w:tcW w:w="625"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469" w:type="pct"/>
            <w:shd w:val="clear" w:color="auto" w:fill="auto"/>
            <w:vAlign w:val="center"/>
            <w:hideMark/>
          </w:tcPr>
          <w:p w:rsidR="009D0B40" w:rsidRPr="005B0F47" w:rsidRDefault="009D0B40" w:rsidP="009D0B40">
            <w:pPr>
              <w:jc w:val="center"/>
              <w:rPr>
                <w:rFonts w:ascii="Arial" w:hAnsi="Arial" w:cs="Arial"/>
                <w:color w:val="000000"/>
                <w:sz w:val="20"/>
                <w:szCs w:val="20"/>
              </w:rPr>
            </w:pPr>
          </w:p>
        </w:tc>
        <w:tc>
          <w:tcPr>
            <w:tcW w:w="782"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52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65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861" w:type="pct"/>
            <w:shd w:val="clear" w:color="auto" w:fill="FFFFFF"/>
            <w:noWrap/>
            <w:vAlign w:val="center"/>
            <w:hideMark/>
          </w:tcPr>
          <w:p w:rsidR="009D0B40" w:rsidRPr="005B0F47" w:rsidRDefault="009D0B40" w:rsidP="006E5C9E">
            <w:pPr>
              <w:jc w:val="center"/>
              <w:rPr>
                <w:rFonts w:ascii="Arial" w:hAnsi="Arial" w:cs="Arial"/>
                <w:color w:val="000000"/>
                <w:sz w:val="20"/>
                <w:szCs w:val="20"/>
              </w:rPr>
            </w:pPr>
          </w:p>
        </w:tc>
        <w:tc>
          <w:tcPr>
            <w:tcW w:w="307" w:type="pct"/>
            <w:shd w:val="clear" w:color="auto" w:fill="auto"/>
            <w:noWrap/>
            <w:vAlign w:val="center"/>
            <w:hideMark/>
          </w:tcPr>
          <w:p w:rsidR="009D0B40" w:rsidRPr="005B0F47" w:rsidRDefault="009D0B40" w:rsidP="006E5C9E">
            <w:pPr>
              <w:jc w:val="center"/>
              <w:rPr>
                <w:rFonts w:ascii="Arial" w:hAnsi="Arial" w:cs="Arial"/>
                <w:color w:val="000000"/>
                <w:sz w:val="20"/>
                <w:szCs w:val="20"/>
              </w:rPr>
            </w:pPr>
          </w:p>
        </w:tc>
      </w:tr>
      <w:tr w:rsidR="00C42516" w:rsidRPr="005B0F47" w:rsidTr="00287E0C">
        <w:trPr>
          <w:trHeight w:val="139"/>
        </w:trPr>
        <w:tc>
          <w:tcPr>
            <w:tcW w:w="780" w:type="pct"/>
            <w:vAlign w:val="center"/>
          </w:tcPr>
          <w:p w:rsidR="009D0B40" w:rsidRPr="005B0F47" w:rsidRDefault="009D0B40" w:rsidP="006E5C9E">
            <w:pPr>
              <w:jc w:val="center"/>
              <w:rPr>
                <w:rFonts w:ascii="Arial" w:hAnsi="Arial" w:cs="Arial"/>
                <w:color w:val="000000"/>
                <w:sz w:val="20"/>
                <w:szCs w:val="20"/>
              </w:rPr>
            </w:pPr>
          </w:p>
        </w:tc>
        <w:tc>
          <w:tcPr>
            <w:tcW w:w="625"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469" w:type="pct"/>
            <w:shd w:val="clear" w:color="auto" w:fill="auto"/>
            <w:vAlign w:val="center"/>
          </w:tcPr>
          <w:p w:rsidR="009D0B40" w:rsidRPr="005B0F47" w:rsidRDefault="009D0B40" w:rsidP="009D0B40">
            <w:pPr>
              <w:jc w:val="center"/>
              <w:rPr>
                <w:rFonts w:ascii="Arial" w:hAnsi="Arial" w:cs="Arial"/>
                <w:color w:val="000000"/>
                <w:sz w:val="20"/>
                <w:szCs w:val="20"/>
              </w:rPr>
            </w:pPr>
          </w:p>
        </w:tc>
        <w:tc>
          <w:tcPr>
            <w:tcW w:w="782"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52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65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861" w:type="pct"/>
            <w:shd w:val="clear" w:color="auto" w:fill="FFFFFF"/>
            <w:noWrap/>
            <w:vAlign w:val="center"/>
          </w:tcPr>
          <w:p w:rsidR="009D0B40" w:rsidRPr="005B0F47" w:rsidRDefault="009D0B40" w:rsidP="006E5C9E">
            <w:pPr>
              <w:jc w:val="center"/>
              <w:rPr>
                <w:rFonts w:ascii="Arial" w:hAnsi="Arial" w:cs="Arial"/>
                <w:color w:val="000000"/>
                <w:sz w:val="20"/>
                <w:szCs w:val="20"/>
              </w:rPr>
            </w:pPr>
          </w:p>
        </w:tc>
        <w:tc>
          <w:tcPr>
            <w:tcW w:w="307" w:type="pct"/>
            <w:shd w:val="clear" w:color="auto" w:fill="auto"/>
            <w:noWrap/>
            <w:vAlign w:val="center"/>
          </w:tcPr>
          <w:p w:rsidR="009D0B40" w:rsidRPr="005B0F47" w:rsidRDefault="009D0B40" w:rsidP="006E5C9E">
            <w:pPr>
              <w:jc w:val="center"/>
              <w:rPr>
                <w:rFonts w:ascii="Arial" w:hAnsi="Arial" w:cs="Arial"/>
                <w:color w:val="000000"/>
                <w:sz w:val="20"/>
                <w:szCs w:val="20"/>
              </w:rPr>
            </w:pPr>
          </w:p>
        </w:tc>
      </w:tr>
      <w:tr w:rsidR="00C42516" w:rsidRPr="005B0F47" w:rsidTr="00287E0C">
        <w:trPr>
          <w:trHeight w:val="139"/>
        </w:trPr>
        <w:tc>
          <w:tcPr>
            <w:tcW w:w="780" w:type="pct"/>
            <w:vAlign w:val="center"/>
          </w:tcPr>
          <w:p w:rsidR="009D0B40" w:rsidRPr="005B0F47" w:rsidRDefault="009D0B40" w:rsidP="006E5C9E">
            <w:pPr>
              <w:jc w:val="center"/>
              <w:rPr>
                <w:rFonts w:ascii="Arial" w:hAnsi="Arial" w:cs="Arial"/>
                <w:color w:val="000000"/>
                <w:sz w:val="20"/>
                <w:szCs w:val="20"/>
              </w:rPr>
            </w:pPr>
          </w:p>
        </w:tc>
        <w:tc>
          <w:tcPr>
            <w:tcW w:w="625"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469"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782"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52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65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861" w:type="pct"/>
            <w:shd w:val="clear" w:color="auto" w:fill="FFFFFF"/>
            <w:noWrap/>
            <w:vAlign w:val="center"/>
          </w:tcPr>
          <w:p w:rsidR="009D0B40" w:rsidRPr="005B0F47" w:rsidRDefault="009D0B40" w:rsidP="006E5C9E">
            <w:pPr>
              <w:jc w:val="center"/>
              <w:rPr>
                <w:rFonts w:ascii="Arial" w:hAnsi="Arial" w:cs="Arial"/>
                <w:color w:val="000000"/>
                <w:sz w:val="20"/>
                <w:szCs w:val="20"/>
              </w:rPr>
            </w:pPr>
          </w:p>
        </w:tc>
        <w:tc>
          <w:tcPr>
            <w:tcW w:w="307" w:type="pct"/>
            <w:shd w:val="clear" w:color="auto" w:fill="auto"/>
            <w:noWrap/>
            <w:vAlign w:val="center"/>
          </w:tcPr>
          <w:p w:rsidR="009D0B40" w:rsidRPr="005B0F47" w:rsidRDefault="009D0B40" w:rsidP="006E5C9E">
            <w:pPr>
              <w:jc w:val="center"/>
              <w:rPr>
                <w:rFonts w:ascii="Arial" w:hAnsi="Arial" w:cs="Arial"/>
                <w:color w:val="000000"/>
                <w:sz w:val="20"/>
                <w:szCs w:val="20"/>
              </w:rPr>
            </w:pPr>
          </w:p>
        </w:tc>
      </w:tr>
      <w:tr w:rsidR="00C42516" w:rsidRPr="005B0F47" w:rsidTr="00287E0C">
        <w:trPr>
          <w:trHeight w:val="20"/>
        </w:trPr>
        <w:tc>
          <w:tcPr>
            <w:tcW w:w="780" w:type="pct"/>
            <w:vAlign w:val="center"/>
          </w:tcPr>
          <w:p w:rsidR="009D0B40" w:rsidRPr="005B0F47" w:rsidRDefault="009D0B40" w:rsidP="006E5C9E">
            <w:pPr>
              <w:jc w:val="center"/>
              <w:rPr>
                <w:rFonts w:ascii="Arial" w:hAnsi="Arial" w:cs="Arial"/>
                <w:color w:val="000000"/>
                <w:sz w:val="20"/>
                <w:szCs w:val="20"/>
              </w:rPr>
            </w:pPr>
          </w:p>
        </w:tc>
        <w:tc>
          <w:tcPr>
            <w:tcW w:w="625"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469"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782"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52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65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861" w:type="pct"/>
            <w:shd w:val="clear" w:color="auto" w:fill="FFFFFF"/>
            <w:noWrap/>
            <w:vAlign w:val="center"/>
          </w:tcPr>
          <w:p w:rsidR="009D0B40" w:rsidRPr="005B0F47" w:rsidRDefault="009D0B40" w:rsidP="006E5C9E">
            <w:pPr>
              <w:jc w:val="center"/>
              <w:rPr>
                <w:rFonts w:ascii="Arial" w:hAnsi="Arial" w:cs="Arial"/>
                <w:color w:val="000000"/>
                <w:sz w:val="20"/>
                <w:szCs w:val="20"/>
              </w:rPr>
            </w:pPr>
          </w:p>
        </w:tc>
        <w:tc>
          <w:tcPr>
            <w:tcW w:w="307" w:type="pct"/>
            <w:shd w:val="clear" w:color="auto" w:fill="auto"/>
            <w:noWrap/>
            <w:vAlign w:val="center"/>
          </w:tcPr>
          <w:p w:rsidR="009D0B40" w:rsidRPr="005B0F47" w:rsidRDefault="009D0B40" w:rsidP="006E5C9E">
            <w:pPr>
              <w:jc w:val="center"/>
              <w:rPr>
                <w:rFonts w:ascii="Arial" w:hAnsi="Arial" w:cs="Arial"/>
                <w:color w:val="000000"/>
                <w:sz w:val="20"/>
                <w:szCs w:val="20"/>
              </w:rPr>
            </w:pPr>
          </w:p>
        </w:tc>
      </w:tr>
      <w:tr w:rsidR="00C42516" w:rsidRPr="005B0F47" w:rsidTr="00287E0C">
        <w:trPr>
          <w:trHeight w:val="20"/>
        </w:trPr>
        <w:tc>
          <w:tcPr>
            <w:tcW w:w="780" w:type="pct"/>
            <w:vAlign w:val="center"/>
          </w:tcPr>
          <w:p w:rsidR="009D0B40" w:rsidRPr="005B0F47" w:rsidRDefault="009D0B40" w:rsidP="006E5C9E">
            <w:pPr>
              <w:jc w:val="center"/>
              <w:rPr>
                <w:rFonts w:ascii="Arial" w:hAnsi="Arial" w:cs="Arial"/>
                <w:color w:val="000000"/>
                <w:sz w:val="20"/>
                <w:szCs w:val="20"/>
              </w:rPr>
            </w:pPr>
          </w:p>
        </w:tc>
        <w:tc>
          <w:tcPr>
            <w:tcW w:w="625"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469"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782"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52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65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861" w:type="pct"/>
            <w:shd w:val="clear" w:color="auto" w:fill="FFFFFF"/>
            <w:noWrap/>
            <w:vAlign w:val="center"/>
          </w:tcPr>
          <w:p w:rsidR="009D0B40" w:rsidRPr="005B0F47" w:rsidRDefault="009D0B40" w:rsidP="006E5C9E">
            <w:pPr>
              <w:jc w:val="center"/>
              <w:rPr>
                <w:rFonts w:ascii="Arial" w:hAnsi="Arial" w:cs="Arial"/>
                <w:color w:val="000000"/>
                <w:sz w:val="20"/>
                <w:szCs w:val="20"/>
              </w:rPr>
            </w:pPr>
          </w:p>
        </w:tc>
        <w:tc>
          <w:tcPr>
            <w:tcW w:w="307" w:type="pct"/>
            <w:shd w:val="clear" w:color="auto" w:fill="auto"/>
            <w:noWrap/>
            <w:vAlign w:val="center"/>
          </w:tcPr>
          <w:p w:rsidR="009D0B40" w:rsidRPr="005B0F47" w:rsidRDefault="009D0B40" w:rsidP="009D0B40">
            <w:pPr>
              <w:rPr>
                <w:rFonts w:ascii="Arial" w:hAnsi="Arial" w:cs="Arial"/>
                <w:color w:val="000000"/>
                <w:sz w:val="20"/>
                <w:szCs w:val="20"/>
              </w:rPr>
            </w:pPr>
          </w:p>
        </w:tc>
      </w:tr>
      <w:tr w:rsidR="00C42516" w:rsidRPr="005B0F47" w:rsidTr="00287E0C">
        <w:trPr>
          <w:trHeight w:val="20"/>
        </w:trPr>
        <w:tc>
          <w:tcPr>
            <w:tcW w:w="780" w:type="pct"/>
            <w:vAlign w:val="center"/>
          </w:tcPr>
          <w:p w:rsidR="009D0B40" w:rsidRPr="005B0F47" w:rsidRDefault="009D0B40" w:rsidP="006E5C9E">
            <w:pPr>
              <w:jc w:val="center"/>
              <w:rPr>
                <w:rFonts w:ascii="Arial" w:hAnsi="Arial" w:cs="Arial"/>
                <w:color w:val="000000"/>
                <w:sz w:val="20"/>
                <w:szCs w:val="20"/>
              </w:rPr>
            </w:pPr>
          </w:p>
        </w:tc>
        <w:tc>
          <w:tcPr>
            <w:tcW w:w="625"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469" w:type="pct"/>
            <w:shd w:val="clear" w:color="auto" w:fill="auto"/>
            <w:vAlign w:val="center"/>
          </w:tcPr>
          <w:p w:rsidR="009D0B40" w:rsidRPr="005B0F47" w:rsidRDefault="009D0B40" w:rsidP="00EE6542">
            <w:pPr>
              <w:jc w:val="center"/>
              <w:rPr>
                <w:rFonts w:ascii="Arial" w:hAnsi="Arial" w:cs="Arial"/>
                <w:color w:val="000000"/>
                <w:sz w:val="20"/>
                <w:szCs w:val="20"/>
              </w:rPr>
            </w:pPr>
          </w:p>
        </w:tc>
        <w:tc>
          <w:tcPr>
            <w:tcW w:w="782"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52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65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861" w:type="pct"/>
            <w:shd w:val="clear" w:color="auto" w:fill="FFFFFF"/>
            <w:noWrap/>
            <w:vAlign w:val="center"/>
          </w:tcPr>
          <w:p w:rsidR="009D0B40" w:rsidRPr="005B0F47" w:rsidRDefault="009D0B40" w:rsidP="009D0B40">
            <w:pPr>
              <w:rPr>
                <w:rFonts w:ascii="Arial" w:hAnsi="Arial" w:cs="Arial"/>
                <w:color w:val="000000"/>
                <w:sz w:val="20"/>
                <w:szCs w:val="20"/>
              </w:rPr>
            </w:pPr>
          </w:p>
        </w:tc>
        <w:tc>
          <w:tcPr>
            <w:tcW w:w="307" w:type="pct"/>
            <w:shd w:val="clear" w:color="auto" w:fill="auto"/>
            <w:noWrap/>
            <w:vAlign w:val="center"/>
          </w:tcPr>
          <w:p w:rsidR="009D0B40" w:rsidRPr="005B0F47" w:rsidRDefault="009D0B40" w:rsidP="006E5C9E">
            <w:pPr>
              <w:jc w:val="center"/>
              <w:rPr>
                <w:rFonts w:ascii="Arial" w:hAnsi="Arial" w:cs="Arial"/>
                <w:color w:val="000000"/>
                <w:sz w:val="20"/>
                <w:szCs w:val="20"/>
              </w:rPr>
            </w:pPr>
          </w:p>
        </w:tc>
      </w:tr>
      <w:tr w:rsidR="00C42516" w:rsidRPr="005B0F47" w:rsidTr="00287E0C">
        <w:trPr>
          <w:trHeight w:val="20"/>
        </w:trPr>
        <w:tc>
          <w:tcPr>
            <w:tcW w:w="780" w:type="pct"/>
            <w:vAlign w:val="center"/>
          </w:tcPr>
          <w:p w:rsidR="009D0B40" w:rsidRPr="005B0F47" w:rsidRDefault="009D0B40" w:rsidP="006E5C9E">
            <w:pPr>
              <w:jc w:val="center"/>
              <w:rPr>
                <w:rFonts w:ascii="Arial" w:hAnsi="Arial" w:cs="Arial"/>
                <w:color w:val="000000"/>
                <w:sz w:val="20"/>
                <w:szCs w:val="20"/>
              </w:rPr>
            </w:pPr>
          </w:p>
        </w:tc>
        <w:tc>
          <w:tcPr>
            <w:tcW w:w="625" w:type="pct"/>
            <w:shd w:val="clear" w:color="auto" w:fill="auto"/>
            <w:vAlign w:val="center"/>
          </w:tcPr>
          <w:p w:rsidR="009D0B40" w:rsidRPr="005B0F47" w:rsidRDefault="009D0B40" w:rsidP="006E5C9E">
            <w:pPr>
              <w:jc w:val="center"/>
              <w:rPr>
                <w:rFonts w:ascii="Arial" w:hAnsi="Arial" w:cs="Arial"/>
                <w:color w:val="000000"/>
                <w:sz w:val="20"/>
                <w:szCs w:val="20"/>
              </w:rPr>
            </w:pPr>
          </w:p>
        </w:tc>
        <w:tc>
          <w:tcPr>
            <w:tcW w:w="469" w:type="pct"/>
            <w:shd w:val="clear" w:color="auto" w:fill="auto"/>
            <w:vAlign w:val="center"/>
          </w:tcPr>
          <w:p w:rsidR="009D0B40" w:rsidRPr="005B0F47" w:rsidRDefault="009D0B40" w:rsidP="00EE6542">
            <w:pPr>
              <w:jc w:val="center"/>
              <w:rPr>
                <w:rFonts w:ascii="Arial" w:hAnsi="Arial" w:cs="Arial"/>
                <w:color w:val="000000"/>
                <w:sz w:val="20"/>
                <w:szCs w:val="20"/>
              </w:rPr>
            </w:pPr>
          </w:p>
        </w:tc>
        <w:tc>
          <w:tcPr>
            <w:tcW w:w="782"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52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653" w:type="pct"/>
            <w:shd w:val="clear" w:color="auto" w:fill="auto"/>
            <w:noWrap/>
            <w:vAlign w:val="center"/>
          </w:tcPr>
          <w:p w:rsidR="009D0B40" w:rsidRPr="005B0F47" w:rsidRDefault="009D0B40" w:rsidP="006E5C9E">
            <w:pPr>
              <w:jc w:val="center"/>
              <w:rPr>
                <w:rFonts w:ascii="Arial" w:hAnsi="Arial" w:cs="Arial"/>
                <w:color w:val="000000"/>
                <w:sz w:val="20"/>
                <w:szCs w:val="20"/>
              </w:rPr>
            </w:pPr>
          </w:p>
        </w:tc>
        <w:tc>
          <w:tcPr>
            <w:tcW w:w="861" w:type="pct"/>
            <w:shd w:val="clear" w:color="auto" w:fill="FFFFFF"/>
            <w:noWrap/>
            <w:vAlign w:val="center"/>
          </w:tcPr>
          <w:p w:rsidR="009D0B40" w:rsidRPr="005B0F47" w:rsidRDefault="009D0B40" w:rsidP="006E5C9E">
            <w:pPr>
              <w:jc w:val="center"/>
              <w:rPr>
                <w:rFonts w:ascii="Arial" w:hAnsi="Arial" w:cs="Arial"/>
                <w:color w:val="000000"/>
                <w:sz w:val="20"/>
                <w:szCs w:val="20"/>
              </w:rPr>
            </w:pPr>
          </w:p>
        </w:tc>
        <w:tc>
          <w:tcPr>
            <w:tcW w:w="307" w:type="pct"/>
            <w:shd w:val="clear" w:color="auto" w:fill="auto"/>
            <w:noWrap/>
            <w:vAlign w:val="center"/>
          </w:tcPr>
          <w:p w:rsidR="009D0B40" w:rsidRPr="005B0F47" w:rsidRDefault="009D0B40" w:rsidP="006E5C9E">
            <w:pPr>
              <w:jc w:val="center"/>
              <w:rPr>
                <w:rFonts w:ascii="Arial" w:hAnsi="Arial" w:cs="Arial"/>
                <w:color w:val="000000"/>
                <w:sz w:val="20"/>
                <w:szCs w:val="20"/>
              </w:rPr>
            </w:pPr>
          </w:p>
        </w:tc>
      </w:tr>
    </w:tbl>
    <w:p w:rsidR="009D0B40" w:rsidRPr="005B0F47" w:rsidRDefault="009D0B40" w:rsidP="009D0B40">
      <w:pPr>
        <w:pStyle w:val="LO-Normal"/>
        <w:tabs>
          <w:tab w:val="left" w:pos="9072"/>
        </w:tabs>
        <w:jc w:val="both"/>
        <w:rPr>
          <w:rFonts w:ascii="Arial" w:hAnsi="Arial" w:cs="Arial"/>
          <w:color w:val="0D0D0D"/>
          <w:sz w:val="20"/>
          <w:szCs w:val="20"/>
        </w:rPr>
      </w:pPr>
      <w:r w:rsidRPr="005B0F47">
        <w:rPr>
          <w:rFonts w:ascii="Arial" w:hAnsi="Arial" w:cs="Arial"/>
          <w:color w:val="0D0D0D"/>
          <w:sz w:val="20"/>
          <w:szCs w:val="20"/>
        </w:rPr>
        <w:t>Fonte:</w:t>
      </w:r>
      <w:r w:rsidR="000C7BDC" w:rsidRPr="005B0F47">
        <w:rPr>
          <w:rFonts w:ascii="Arial" w:hAnsi="Arial" w:cs="Arial"/>
          <w:color w:val="0D0D0D"/>
          <w:sz w:val="20"/>
          <w:szCs w:val="20"/>
        </w:rPr>
        <w:t xml:space="preserve"> </w:t>
      </w:r>
    </w:p>
    <w:p w:rsidR="009D0B40" w:rsidRPr="005B0F47" w:rsidRDefault="009D0B40" w:rsidP="009D0B40">
      <w:pPr>
        <w:jc w:val="both"/>
        <w:rPr>
          <w:rFonts w:ascii="Arial" w:hAnsi="Arial" w:cs="Arial"/>
          <w:sz w:val="20"/>
          <w:szCs w:val="20"/>
        </w:rPr>
      </w:pPr>
      <w:r w:rsidRPr="005B0F47">
        <w:rPr>
          <w:rFonts w:ascii="Arial" w:hAnsi="Arial" w:cs="Arial"/>
          <w:color w:val="0D0D0D"/>
          <w:sz w:val="20"/>
          <w:szCs w:val="20"/>
        </w:rPr>
        <w:t>Nota:</w:t>
      </w:r>
      <w:r w:rsidR="008A43AA" w:rsidRPr="005B0F47">
        <w:rPr>
          <w:rFonts w:ascii="Arial" w:hAnsi="Arial" w:cs="Arial"/>
          <w:color w:val="0D0D0D"/>
          <w:sz w:val="20"/>
          <w:szCs w:val="20"/>
        </w:rPr>
        <w:t xml:space="preserve"> *</w:t>
      </w:r>
      <w:r w:rsidRPr="005B0F47">
        <w:rPr>
          <w:rFonts w:ascii="Arial" w:hAnsi="Arial" w:cs="Arial"/>
          <w:sz w:val="20"/>
          <w:szCs w:val="20"/>
        </w:rPr>
        <w:t xml:space="preserve"> Ativo Normal (A), Ativo Prorrogado (P), Encerrado (E).</w:t>
      </w:r>
    </w:p>
    <w:p w:rsidR="009D0B40" w:rsidRPr="00AE4717" w:rsidRDefault="009D0B40" w:rsidP="009D0B40">
      <w:pPr>
        <w:jc w:val="both"/>
        <w:rPr>
          <w:rFonts w:ascii="Arial" w:hAnsi="Arial" w:cs="Arial"/>
        </w:rPr>
      </w:pPr>
    </w:p>
    <w:p w:rsidR="00730534" w:rsidRPr="005B0F47" w:rsidRDefault="00CA6F66" w:rsidP="00730534">
      <w:pPr>
        <w:pStyle w:val="Legenda"/>
        <w:keepNext/>
        <w:rPr>
          <w:rFonts w:ascii="Arial" w:hAnsi="Arial" w:cs="Arial"/>
          <w:b w:val="0"/>
          <w:i/>
          <w:color w:val="000000"/>
          <w:sz w:val="20"/>
          <w:szCs w:val="20"/>
        </w:rPr>
      </w:pPr>
      <w:r w:rsidRPr="005B0F47">
        <w:rPr>
          <w:rFonts w:ascii="Arial" w:hAnsi="Arial" w:cs="Arial"/>
          <w:b w:val="0"/>
          <w:color w:val="000000"/>
          <w:sz w:val="20"/>
          <w:szCs w:val="20"/>
        </w:rPr>
        <w:t>Quadro</w:t>
      </w:r>
      <w:r w:rsidR="000E54EA">
        <w:rPr>
          <w:rFonts w:ascii="Arial" w:hAnsi="Arial" w:cs="Arial"/>
          <w:b w:val="0"/>
          <w:color w:val="000000"/>
          <w:sz w:val="20"/>
          <w:szCs w:val="20"/>
        </w:rPr>
        <w:t xml:space="preserve"> 7</w:t>
      </w:r>
      <w:r w:rsidR="00C65418" w:rsidRPr="005B0F47">
        <w:rPr>
          <w:rFonts w:ascii="Arial" w:hAnsi="Arial" w:cs="Arial"/>
          <w:b w:val="0"/>
          <w:color w:val="000000"/>
          <w:sz w:val="20"/>
          <w:szCs w:val="20"/>
        </w:rPr>
        <w:t xml:space="preserve"> -</w:t>
      </w:r>
      <w:r w:rsidR="00730534" w:rsidRPr="005B0F47">
        <w:rPr>
          <w:rFonts w:ascii="Arial" w:hAnsi="Arial" w:cs="Arial"/>
          <w:b w:val="0"/>
          <w:color w:val="000000"/>
          <w:sz w:val="20"/>
          <w:szCs w:val="20"/>
        </w:rPr>
        <w:t xml:space="preserve"> Evolução mensal de </w:t>
      </w:r>
      <w:r w:rsidRPr="005B0F47">
        <w:rPr>
          <w:rFonts w:ascii="Arial" w:hAnsi="Arial" w:cs="Arial"/>
          <w:b w:val="0"/>
          <w:color w:val="000000"/>
          <w:sz w:val="20"/>
          <w:szCs w:val="20"/>
        </w:rPr>
        <w:t>gastos com terceirizados em 2017</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8"/>
        <w:gridCol w:w="3544"/>
      </w:tblGrid>
      <w:tr w:rsidR="00730534" w:rsidRPr="005B0F47" w:rsidTr="000D7FE2">
        <w:trPr>
          <w:trHeight w:val="295"/>
          <w:jc w:val="center"/>
        </w:trPr>
        <w:tc>
          <w:tcPr>
            <w:tcW w:w="311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30534" w:rsidRPr="005B0F47" w:rsidRDefault="00CA6F66" w:rsidP="006E5C9E">
            <w:pPr>
              <w:pStyle w:val="SemEspaamento"/>
              <w:jc w:val="center"/>
              <w:rPr>
                <w:rFonts w:ascii="Arial" w:hAnsi="Arial" w:cs="Arial"/>
                <w:b/>
                <w:color w:val="000000"/>
                <w:sz w:val="20"/>
                <w:szCs w:val="20"/>
              </w:rPr>
            </w:pPr>
            <w:r w:rsidRPr="005B0F47">
              <w:rPr>
                <w:rFonts w:ascii="Arial" w:hAnsi="Arial" w:cs="Arial"/>
                <w:b/>
                <w:color w:val="000000"/>
                <w:sz w:val="20"/>
                <w:szCs w:val="20"/>
              </w:rPr>
              <w:t>Mês de referê</w:t>
            </w:r>
            <w:r w:rsidR="00730534" w:rsidRPr="005B0F47">
              <w:rPr>
                <w:rFonts w:ascii="Arial" w:hAnsi="Arial" w:cs="Arial"/>
                <w:b/>
                <w:color w:val="000000"/>
                <w:sz w:val="20"/>
                <w:szCs w:val="20"/>
              </w:rPr>
              <w:t>ncia</w:t>
            </w:r>
          </w:p>
        </w:tc>
        <w:tc>
          <w:tcPr>
            <w:tcW w:w="354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30534" w:rsidRPr="005B0F47" w:rsidRDefault="00730534" w:rsidP="006E5C9E">
            <w:pPr>
              <w:pStyle w:val="SemEspaamento"/>
              <w:jc w:val="center"/>
              <w:rPr>
                <w:rFonts w:ascii="Arial" w:hAnsi="Arial" w:cs="Arial"/>
                <w:b/>
                <w:color w:val="000000"/>
                <w:sz w:val="20"/>
                <w:szCs w:val="20"/>
              </w:rPr>
            </w:pPr>
            <w:r w:rsidRPr="005B0F47">
              <w:rPr>
                <w:rFonts w:ascii="Arial" w:hAnsi="Arial" w:cs="Arial"/>
                <w:b/>
                <w:color w:val="000000"/>
                <w:sz w:val="20"/>
                <w:szCs w:val="20"/>
              </w:rPr>
              <w:t>Valor</w:t>
            </w: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JAN</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FEV</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MAR</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ABR</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MAI</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JUN</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JUL</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AGO</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SET</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OUT</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lastRenderedPageBreak/>
              <w:t>NOV</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111"/>
          <w:jc w:val="center"/>
        </w:trPr>
        <w:tc>
          <w:tcPr>
            <w:tcW w:w="3118" w:type="dxa"/>
            <w:tcBorders>
              <w:top w:val="single" w:sz="4" w:space="0" w:color="auto"/>
              <w:left w:val="single" w:sz="4" w:space="0" w:color="auto"/>
              <w:bottom w:val="single" w:sz="4" w:space="0" w:color="auto"/>
              <w:right w:val="single" w:sz="4" w:space="0" w:color="auto"/>
            </w:tcBorders>
            <w:noWrap/>
            <w:vAlign w:val="center"/>
            <w:hideMark/>
          </w:tcPr>
          <w:p w:rsidR="00730534" w:rsidRPr="005B0F47" w:rsidRDefault="00730534" w:rsidP="006E5C9E">
            <w:pPr>
              <w:pStyle w:val="SemEspaamento"/>
              <w:jc w:val="center"/>
              <w:rPr>
                <w:rFonts w:ascii="Arial" w:hAnsi="Arial" w:cs="Arial"/>
                <w:color w:val="000000"/>
                <w:sz w:val="20"/>
                <w:szCs w:val="20"/>
              </w:rPr>
            </w:pPr>
            <w:r w:rsidRPr="005B0F47">
              <w:rPr>
                <w:rFonts w:ascii="Arial" w:hAnsi="Arial" w:cs="Arial"/>
                <w:color w:val="000000"/>
                <w:sz w:val="20"/>
                <w:szCs w:val="20"/>
              </w:rPr>
              <w:t>DEZ</w:t>
            </w:r>
          </w:p>
        </w:tc>
        <w:tc>
          <w:tcPr>
            <w:tcW w:w="3544" w:type="dxa"/>
            <w:tcBorders>
              <w:top w:val="single" w:sz="4" w:space="0" w:color="auto"/>
              <w:left w:val="single" w:sz="4" w:space="0" w:color="auto"/>
              <w:bottom w:val="single" w:sz="4" w:space="0" w:color="auto"/>
              <w:right w:val="single" w:sz="4" w:space="0" w:color="auto"/>
            </w:tcBorders>
            <w:noWrap/>
            <w:vAlign w:val="center"/>
          </w:tcPr>
          <w:p w:rsidR="00730534" w:rsidRPr="005B0F47" w:rsidRDefault="00730534" w:rsidP="006E5C9E">
            <w:pPr>
              <w:pStyle w:val="SemEspaamento"/>
              <w:jc w:val="center"/>
              <w:rPr>
                <w:rFonts w:ascii="Arial" w:hAnsi="Arial" w:cs="Arial"/>
                <w:color w:val="000000"/>
                <w:sz w:val="20"/>
                <w:szCs w:val="20"/>
                <w:lang w:eastAsia="en-US"/>
              </w:rPr>
            </w:pPr>
          </w:p>
        </w:tc>
      </w:tr>
      <w:tr w:rsidR="00730534" w:rsidRPr="005B0F47" w:rsidTr="000D7FE2">
        <w:trPr>
          <w:trHeight w:val="21"/>
          <w:jc w:val="center"/>
        </w:trPr>
        <w:tc>
          <w:tcPr>
            <w:tcW w:w="311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30534" w:rsidRPr="005B0F47" w:rsidRDefault="00730534" w:rsidP="006E5C9E">
            <w:pPr>
              <w:pStyle w:val="SemEspaamento"/>
              <w:jc w:val="center"/>
              <w:rPr>
                <w:rFonts w:ascii="Arial" w:hAnsi="Arial" w:cs="Arial"/>
                <w:b/>
                <w:color w:val="000000"/>
                <w:sz w:val="20"/>
                <w:szCs w:val="20"/>
              </w:rPr>
            </w:pPr>
            <w:r w:rsidRPr="005B0F47">
              <w:rPr>
                <w:rFonts w:ascii="Arial" w:hAnsi="Arial" w:cs="Arial"/>
                <w:b/>
                <w:color w:val="000000"/>
                <w:sz w:val="20"/>
                <w:szCs w:val="20"/>
              </w:rPr>
              <w:t>Total</w:t>
            </w:r>
          </w:p>
        </w:tc>
        <w:tc>
          <w:tcPr>
            <w:tcW w:w="354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730534" w:rsidRPr="005B0F47" w:rsidRDefault="00730534" w:rsidP="006E5C9E">
            <w:pPr>
              <w:pStyle w:val="SemEspaamento"/>
              <w:jc w:val="center"/>
              <w:rPr>
                <w:rFonts w:ascii="Arial" w:hAnsi="Arial" w:cs="Arial"/>
                <w:b/>
                <w:color w:val="000000"/>
                <w:sz w:val="20"/>
                <w:szCs w:val="20"/>
                <w:lang w:eastAsia="en-US"/>
              </w:rPr>
            </w:pPr>
          </w:p>
        </w:tc>
      </w:tr>
    </w:tbl>
    <w:p w:rsidR="00730534" w:rsidRDefault="00965C52" w:rsidP="00965C52">
      <w:pPr>
        <w:pStyle w:val="SemEspaamento"/>
        <w:rPr>
          <w:rFonts w:ascii="Arial" w:hAnsi="Arial" w:cs="Arial"/>
          <w:color w:val="000000"/>
          <w:sz w:val="20"/>
          <w:szCs w:val="20"/>
        </w:rPr>
      </w:pPr>
      <w:r w:rsidRPr="005B0F47">
        <w:rPr>
          <w:rFonts w:ascii="Arial" w:hAnsi="Arial" w:cs="Arial"/>
          <w:color w:val="000000"/>
          <w:sz w:val="20"/>
          <w:szCs w:val="20"/>
        </w:rPr>
        <w:t xml:space="preserve">                  </w:t>
      </w:r>
      <w:r w:rsidR="00FD3988" w:rsidRPr="005B0F47">
        <w:rPr>
          <w:rFonts w:ascii="Arial" w:hAnsi="Arial" w:cs="Arial"/>
          <w:color w:val="000000"/>
          <w:sz w:val="20"/>
          <w:szCs w:val="20"/>
        </w:rPr>
        <w:t xml:space="preserve">  </w:t>
      </w:r>
      <w:r w:rsidRPr="005B0F47">
        <w:rPr>
          <w:rFonts w:ascii="Arial" w:hAnsi="Arial" w:cs="Arial"/>
          <w:color w:val="000000"/>
          <w:sz w:val="20"/>
          <w:szCs w:val="20"/>
        </w:rPr>
        <w:t xml:space="preserve"> </w:t>
      </w:r>
      <w:r w:rsidR="00730534" w:rsidRPr="005B0F47">
        <w:rPr>
          <w:rFonts w:ascii="Arial" w:hAnsi="Arial" w:cs="Arial"/>
          <w:color w:val="000000"/>
          <w:sz w:val="20"/>
          <w:szCs w:val="20"/>
        </w:rPr>
        <w:t xml:space="preserve">Fonte: </w:t>
      </w:r>
    </w:p>
    <w:p w:rsidR="005B0F47" w:rsidRDefault="005B0F47" w:rsidP="00965C52">
      <w:pPr>
        <w:pStyle w:val="SemEspaamento"/>
        <w:rPr>
          <w:rFonts w:ascii="Arial" w:hAnsi="Arial" w:cs="Arial"/>
          <w:color w:val="000000"/>
          <w:sz w:val="20"/>
          <w:szCs w:val="20"/>
        </w:rPr>
      </w:pPr>
    </w:p>
    <w:p w:rsidR="008A436D" w:rsidRDefault="008A436D" w:rsidP="00965C52">
      <w:pPr>
        <w:pStyle w:val="SemEspaamento"/>
        <w:rPr>
          <w:rFonts w:ascii="Arial" w:hAnsi="Arial" w:cs="Arial"/>
          <w:color w:val="000000"/>
          <w:sz w:val="20"/>
          <w:szCs w:val="20"/>
        </w:rPr>
      </w:pPr>
    </w:p>
    <w:p w:rsidR="005B0F47" w:rsidRPr="005B0F47" w:rsidRDefault="000E54EA" w:rsidP="005B0F47">
      <w:pPr>
        <w:jc w:val="center"/>
        <w:rPr>
          <w:rFonts w:ascii="Arial" w:hAnsi="Arial" w:cs="Arial"/>
          <w:sz w:val="20"/>
          <w:szCs w:val="20"/>
        </w:rPr>
      </w:pPr>
      <w:bookmarkStart w:id="22" w:name="_Toc377032995"/>
      <w:bookmarkStart w:id="23" w:name="_Toc440553065"/>
      <w:r>
        <w:rPr>
          <w:rFonts w:ascii="Arial" w:hAnsi="Arial" w:cs="Arial"/>
          <w:sz w:val="20"/>
          <w:szCs w:val="20"/>
        </w:rPr>
        <w:t>Quadro 8</w:t>
      </w:r>
      <w:r w:rsidR="005B0F47" w:rsidRPr="005B0F47">
        <w:rPr>
          <w:rFonts w:ascii="Arial" w:hAnsi="Arial" w:cs="Arial"/>
          <w:sz w:val="20"/>
          <w:szCs w:val="20"/>
        </w:rPr>
        <w:t xml:space="preserve"> – Providências adotadas para substituição de terceirizados</w:t>
      </w:r>
      <w:bookmarkEnd w:id="22"/>
      <w:bookmarkEnd w:id="23"/>
    </w:p>
    <w:tbl>
      <w:tblPr>
        <w:tblW w:w="517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5575"/>
      </w:tblGrid>
      <w:tr w:rsidR="005B0F47" w:rsidRPr="005B0F47" w:rsidTr="005B0F47">
        <w:trPr>
          <w:trHeight w:val="18"/>
        </w:trPr>
        <w:tc>
          <w:tcPr>
            <w:tcW w:w="2030" w:type="pct"/>
            <w:shd w:val="clear" w:color="auto" w:fill="F2F2F2" w:themeFill="background1" w:themeFillShade="F2"/>
            <w:vAlign w:val="center"/>
          </w:tcPr>
          <w:p w:rsidR="005B0F47" w:rsidRPr="005B0F47" w:rsidRDefault="005B0F47" w:rsidP="0035183F">
            <w:pPr>
              <w:jc w:val="center"/>
              <w:rPr>
                <w:rFonts w:ascii="Arial" w:hAnsi="Arial" w:cs="Arial"/>
                <w:sz w:val="20"/>
                <w:szCs w:val="20"/>
              </w:rPr>
            </w:pPr>
            <w:r w:rsidRPr="005B0F47">
              <w:rPr>
                <w:rFonts w:ascii="Arial" w:hAnsi="Arial" w:cs="Arial"/>
                <w:sz w:val="20"/>
                <w:szCs w:val="20"/>
              </w:rPr>
              <w:t>Órgão/Entidade da administração direta, autárquica ou fundacional</w:t>
            </w:r>
          </w:p>
        </w:tc>
        <w:tc>
          <w:tcPr>
            <w:tcW w:w="2970" w:type="pct"/>
            <w:shd w:val="clear" w:color="auto" w:fill="F2F2F2" w:themeFill="background1" w:themeFillShade="F2"/>
            <w:vAlign w:val="center"/>
          </w:tcPr>
          <w:p w:rsidR="005B0F47" w:rsidRPr="005B0F47" w:rsidRDefault="005B0F47" w:rsidP="0035183F">
            <w:pPr>
              <w:jc w:val="center"/>
              <w:rPr>
                <w:rFonts w:ascii="Arial" w:hAnsi="Arial" w:cs="Arial"/>
                <w:sz w:val="20"/>
                <w:szCs w:val="20"/>
              </w:rPr>
            </w:pPr>
            <w:r w:rsidRPr="005B0F47">
              <w:rPr>
                <w:rFonts w:ascii="Arial" w:hAnsi="Arial" w:cs="Arial"/>
                <w:sz w:val="20"/>
                <w:szCs w:val="20"/>
              </w:rPr>
              <w:t>Providências adotadas para substituição por servidores concursados</w:t>
            </w:r>
          </w:p>
        </w:tc>
      </w:tr>
      <w:tr w:rsidR="005B0F47" w:rsidRPr="005B0F47" w:rsidTr="0035183F">
        <w:trPr>
          <w:trHeight w:val="18"/>
        </w:trPr>
        <w:tc>
          <w:tcPr>
            <w:tcW w:w="2030" w:type="pct"/>
          </w:tcPr>
          <w:p w:rsidR="005B0F47" w:rsidRPr="005B0F47" w:rsidRDefault="005B0F47" w:rsidP="0035183F">
            <w:pPr>
              <w:jc w:val="center"/>
              <w:rPr>
                <w:rFonts w:ascii="Arial" w:hAnsi="Arial" w:cs="Arial"/>
                <w:sz w:val="20"/>
                <w:szCs w:val="20"/>
              </w:rPr>
            </w:pPr>
          </w:p>
        </w:tc>
        <w:tc>
          <w:tcPr>
            <w:tcW w:w="2970" w:type="pct"/>
          </w:tcPr>
          <w:p w:rsidR="005B0F47" w:rsidRPr="005B0F47" w:rsidRDefault="005B0F47" w:rsidP="0035183F">
            <w:pPr>
              <w:jc w:val="center"/>
              <w:rPr>
                <w:rFonts w:ascii="Arial" w:hAnsi="Arial" w:cs="Arial"/>
                <w:sz w:val="20"/>
                <w:szCs w:val="20"/>
              </w:rPr>
            </w:pPr>
          </w:p>
        </w:tc>
      </w:tr>
      <w:tr w:rsidR="005B0F47" w:rsidRPr="005B0F47" w:rsidTr="0035183F">
        <w:trPr>
          <w:trHeight w:val="18"/>
        </w:trPr>
        <w:tc>
          <w:tcPr>
            <w:tcW w:w="2030" w:type="pct"/>
          </w:tcPr>
          <w:p w:rsidR="005B0F47" w:rsidRPr="005B0F47" w:rsidRDefault="005B0F47" w:rsidP="0035183F">
            <w:pPr>
              <w:jc w:val="center"/>
              <w:rPr>
                <w:rFonts w:ascii="Arial" w:hAnsi="Arial" w:cs="Arial"/>
                <w:sz w:val="20"/>
                <w:szCs w:val="20"/>
              </w:rPr>
            </w:pPr>
          </w:p>
        </w:tc>
        <w:tc>
          <w:tcPr>
            <w:tcW w:w="2970" w:type="pct"/>
          </w:tcPr>
          <w:p w:rsidR="005B0F47" w:rsidRPr="005B0F47" w:rsidRDefault="005B0F47" w:rsidP="0035183F">
            <w:pPr>
              <w:jc w:val="center"/>
              <w:rPr>
                <w:rFonts w:ascii="Arial" w:hAnsi="Arial" w:cs="Arial"/>
                <w:sz w:val="20"/>
                <w:szCs w:val="20"/>
              </w:rPr>
            </w:pPr>
          </w:p>
        </w:tc>
      </w:tr>
      <w:tr w:rsidR="005B0F47" w:rsidRPr="005B0F47" w:rsidTr="0035183F">
        <w:trPr>
          <w:trHeight w:val="18"/>
        </w:trPr>
        <w:tc>
          <w:tcPr>
            <w:tcW w:w="2030" w:type="pct"/>
          </w:tcPr>
          <w:p w:rsidR="005B0F47" w:rsidRPr="005B0F47" w:rsidRDefault="005B0F47" w:rsidP="0035183F">
            <w:pPr>
              <w:jc w:val="center"/>
              <w:rPr>
                <w:rFonts w:ascii="Arial" w:hAnsi="Arial" w:cs="Arial"/>
                <w:sz w:val="20"/>
                <w:szCs w:val="20"/>
              </w:rPr>
            </w:pPr>
          </w:p>
        </w:tc>
        <w:tc>
          <w:tcPr>
            <w:tcW w:w="2970" w:type="pct"/>
          </w:tcPr>
          <w:p w:rsidR="005B0F47" w:rsidRPr="005B0F47" w:rsidRDefault="005B0F47" w:rsidP="0035183F">
            <w:pPr>
              <w:jc w:val="center"/>
              <w:rPr>
                <w:rFonts w:ascii="Arial" w:hAnsi="Arial" w:cs="Arial"/>
                <w:sz w:val="20"/>
                <w:szCs w:val="20"/>
              </w:rPr>
            </w:pPr>
          </w:p>
        </w:tc>
      </w:tr>
    </w:tbl>
    <w:p w:rsidR="005B0F47" w:rsidRDefault="005B0F47" w:rsidP="005B0F47">
      <w:pPr>
        <w:pStyle w:val="SemEspaamento"/>
        <w:ind w:left="-426"/>
        <w:rPr>
          <w:rFonts w:ascii="Arial" w:hAnsi="Arial" w:cs="Arial"/>
          <w:color w:val="000000"/>
          <w:sz w:val="20"/>
          <w:szCs w:val="20"/>
        </w:rPr>
      </w:pPr>
      <w:r w:rsidRPr="005B0F47">
        <w:rPr>
          <w:rFonts w:ascii="Arial" w:hAnsi="Arial" w:cs="Arial"/>
          <w:color w:val="000000"/>
          <w:sz w:val="20"/>
          <w:szCs w:val="20"/>
        </w:rPr>
        <w:t>Fonte:</w:t>
      </w:r>
    </w:p>
    <w:p w:rsidR="005B0F47" w:rsidRPr="005B0F47" w:rsidRDefault="005B0F47" w:rsidP="00965C52">
      <w:pPr>
        <w:pStyle w:val="SemEspaamento"/>
        <w:rPr>
          <w:rFonts w:ascii="Arial" w:hAnsi="Arial" w:cs="Arial"/>
          <w:color w:val="000000"/>
          <w:sz w:val="20"/>
          <w:szCs w:val="20"/>
        </w:rPr>
      </w:pPr>
    </w:p>
    <w:p w:rsidR="00730534" w:rsidRPr="00AE4717" w:rsidRDefault="00730534" w:rsidP="006E5C9E">
      <w:pPr>
        <w:rPr>
          <w:rFonts w:ascii="Arial" w:hAnsi="Arial" w:cs="Arial"/>
        </w:rPr>
      </w:pPr>
    </w:p>
    <w:p w:rsidR="009D0B40" w:rsidRPr="005B0F47" w:rsidRDefault="009D0B40" w:rsidP="006E5C9E">
      <w:pPr>
        <w:rPr>
          <w:rFonts w:ascii="Arial" w:hAnsi="Arial" w:cs="Arial"/>
        </w:rPr>
      </w:pPr>
    </w:p>
    <w:p w:rsidR="009D0B40" w:rsidRPr="005B0F47" w:rsidRDefault="002F1C3F" w:rsidP="006E5C9E">
      <w:pPr>
        <w:pStyle w:val="Ttulo1"/>
        <w:jc w:val="left"/>
        <w:rPr>
          <w:rFonts w:ascii="Arial" w:hAnsi="Arial" w:cs="Arial"/>
          <w:b w:val="0"/>
          <w:sz w:val="24"/>
        </w:rPr>
      </w:pPr>
      <w:bookmarkStart w:id="24" w:name="_Toc497144945"/>
      <w:r w:rsidRPr="005B0F47">
        <w:rPr>
          <w:rFonts w:ascii="Arial" w:hAnsi="Arial" w:cs="Arial"/>
          <w:b w:val="0"/>
          <w:sz w:val="24"/>
        </w:rPr>
        <w:t>4</w:t>
      </w:r>
      <w:r w:rsidR="009D0B40" w:rsidRPr="005B0F47">
        <w:rPr>
          <w:rFonts w:ascii="Arial" w:hAnsi="Arial" w:cs="Arial"/>
          <w:b w:val="0"/>
          <w:sz w:val="24"/>
        </w:rPr>
        <w:t>.2</w:t>
      </w:r>
      <w:r w:rsidR="005B0F47">
        <w:rPr>
          <w:rFonts w:ascii="Arial" w:hAnsi="Arial" w:cs="Arial"/>
          <w:b w:val="0"/>
          <w:sz w:val="24"/>
        </w:rPr>
        <w:t>.</w:t>
      </w:r>
      <w:r w:rsidR="008A436D">
        <w:rPr>
          <w:rFonts w:ascii="Arial" w:hAnsi="Arial" w:cs="Arial"/>
          <w:b w:val="0"/>
          <w:sz w:val="24"/>
        </w:rPr>
        <w:t>3</w:t>
      </w:r>
      <w:r w:rsidR="009D0B40" w:rsidRPr="005B0F47">
        <w:rPr>
          <w:rFonts w:ascii="Arial" w:hAnsi="Arial" w:cs="Arial"/>
          <w:b w:val="0"/>
          <w:sz w:val="24"/>
        </w:rPr>
        <w:t xml:space="preserve"> Gestão do patrimônio e da infraestrutura</w:t>
      </w:r>
      <w:bookmarkEnd w:id="24"/>
    </w:p>
    <w:p w:rsidR="002F1C3F" w:rsidRPr="005B0F47" w:rsidRDefault="002F1C3F" w:rsidP="006E5C9E">
      <w:pPr>
        <w:rPr>
          <w:rFonts w:ascii="Arial" w:hAnsi="Arial" w:cs="Arial"/>
        </w:rPr>
      </w:pPr>
    </w:p>
    <w:p w:rsidR="009D0B40" w:rsidRPr="005B0F47" w:rsidRDefault="005B0F47" w:rsidP="006E5C9E">
      <w:pPr>
        <w:pStyle w:val="Ttulo1"/>
        <w:jc w:val="left"/>
        <w:rPr>
          <w:rFonts w:ascii="Arial" w:hAnsi="Arial" w:cs="Arial"/>
          <w:b w:val="0"/>
          <w:sz w:val="24"/>
        </w:rPr>
      </w:pPr>
      <w:bookmarkStart w:id="25" w:name="_Toc497144946"/>
      <w:r>
        <w:rPr>
          <w:rFonts w:ascii="Arial" w:hAnsi="Arial" w:cs="Arial"/>
          <w:b w:val="0"/>
          <w:sz w:val="24"/>
        </w:rPr>
        <w:t>4.2.</w:t>
      </w:r>
      <w:r w:rsidR="008A436D">
        <w:rPr>
          <w:rFonts w:ascii="Arial" w:hAnsi="Arial" w:cs="Arial"/>
          <w:b w:val="0"/>
          <w:sz w:val="24"/>
        </w:rPr>
        <w:t>4</w:t>
      </w:r>
      <w:r w:rsidR="009D0B40" w:rsidRPr="005B0F47">
        <w:rPr>
          <w:rFonts w:ascii="Arial" w:hAnsi="Arial" w:cs="Arial"/>
          <w:b w:val="0"/>
          <w:sz w:val="24"/>
        </w:rPr>
        <w:t xml:space="preserve"> Gestão da frota de veículos própria e terceirizada</w:t>
      </w:r>
      <w:bookmarkEnd w:id="25"/>
    </w:p>
    <w:p w:rsidR="002F1C3F" w:rsidRPr="00AE4717" w:rsidRDefault="002F1C3F" w:rsidP="009D0B40">
      <w:pPr>
        <w:jc w:val="both"/>
        <w:rPr>
          <w:rFonts w:ascii="Arial" w:hAnsi="Arial" w:cs="Arial"/>
        </w:rPr>
      </w:pPr>
    </w:p>
    <w:p w:rsidR="002F1C3F" w:rsidRPr="005B0F47" w:rsidRDefault="000E54EA" w:rsidP="002F1C3F">
      <w:pPr>
        <w:pStyle w:val="Legenda"/>
        <w:keepNext/>
        <w:spacing w:after="40"/>
        <w:contextualSpacing/>
        <w:rPr>
          <w:rFonts w:ascii="Arial" w:hAnsi="Arial" w:cs="Arial"/>
          <w:b w:val="0"/>
          <w:color w:val="000000"/>
          <w:sz w:val="20"/>
          <w:szCs w:val="20"/>
        </w:rPr>
      </w:pPr>
      <w:r>
        <w:rPr>
          <w:rFonts w:ascii="Arial" w:hAnsi="Arial" w:cs="Arial"/>
          <w:b w:val="0"/>
          <w:color w:val="000000"/>
          <w:sz w:val="20"/>
          <w:szCs w:val="20"/>
        </w:rPr>
        <w:t>Quadro 9</w:t>
      </w:r>
      <w:r w:rsidR="002F1C3F" w:rsidRPr="005B0F47">
        <w:rPr>
          <w:rFonts w:ascii="Arial" w:hAnsi="Arial" w:cs="Arial"/>
          <w:b w:val="0"/>
          <w:color w:val="000000"/>
          <w:sz w:val="20"/>
          <w:szCs w:val="20"/>
        </w:rPr>
        <w:t xml:space="preserve"> - Veículos sob responsabilidade da Unifesspa</w:t>
      </w:r>
    </w:p>
    <w:tbl>
      <w:tblPr>
        <w:tblW w:w="907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1843"/>
        <w:gridCol w:w="2126"/>
        <w:gridCol w:w="1701"/>
        <w:gridCol w:w="1276"/>
        <w:gridCol w:w="992"/>
      </w:tblGrid>
      <w:tr w:rsidR="002F1C3F" w:rsidRPr="005B0F47" w:rsidTr="00153EC1">
        <w:trPr>
          <w:trHeight w:val="615"/>
        </w:trPr>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r w:rsidRPr="005B0F47">
              <w:rPr>
                <w:rFonts w:ascii="Arial" w:hAnsi="Arial" w:cs="Arial"/>
                <w:b/>
                <w:bCs/>
              </w:rPr>
              <w:t>Placa</w:t>
            </w:r>
          </w:p>
        </w:tc>
        <w:tc>
          <w:tcPr>
            <w:tcW w:w="18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r w:rsidRPr="005B0F47">
              <w:rPr>
                <w:rFonts w:ascii="Arial" w:hAnsi="Arial" w:cs="Arial"/>
                <w:b/>
                <w:bCs/>
              </w:rPr>
              <w:t>Fabricante</w:t>
            </w:r>
          </w:p>
        </w:tc>
        <w:tc>
          <w:tcPr>
            <w:tcW w:w="21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r w:rsidRPr="005B0F47">
              <w:rPr>
                <w:rFonts w:ascii="Arial" w:hAnsi="Arial" w:cs="Arial"/>
                <w:b/>
                <w:bCs/>
              </w:rPr>
              <w:t>Modelo / Versão</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r w:rsidRPr="005B0F47">
              <w:rPr>
                <w:rFonts w:ascii="Arial" w:hAnsi="Arial" w:cs="Arial"/>
                <w:b/>
                <w:bCs/>
              </w:rPr>
              <w:t>Veículo</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r w:rsidRPr="005B0F47">
              <w:rPr>
                <w:rFonts w:ascii="Arial" w:hAnsi="Arial" w:cs="Arial"/>
                <w:b/>
                <w:bCs/>
              </w:rPr>
              <w:t>Ano de fabricação</w:t>
            </w:r>
          </w:p>
        </w:tc>
        <w:tc>
          <w:tcPr>
            <w:tcW w:w="9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r w:rsidRPr="005B0F47">
              <w:rPr>
                <w:rFonts w:ascii="Arial" w:hAnsi="Arial" w:cs="Arial"/>
                <w:b/>
                <w:bCs/>
              </w:rPr>
              <w:t xml:space="preserve"> Ano do modelo</w:t>
            </w:r>
          </w:p>
        </w:tc>
      </w:tr>
      <w:tr w:rsidR="002F1C3F" w:rsidRPr="005B0F47" w:rsidTr="00153EC1">
        <w:trPr>
          <w:trHeight w:val="233"/>
        </w:trPr>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40" w:type="dxa"/>
              <w:bottom w:w="40" w:type="dxa"/>
              <w:right w:w="40" w:type="dxa"/>
            </w:tcMar>
            <w:vAlign w:val="bottom"/>
          </w:tcPr>
          <w:p w:rsidR="002F1C3F" w:rsidRPr="005B0F47" w:rsidRDefault="002F1C3F" w:rsidP="006E5C9E">
            <w:pPr>
              <w:pStyle w:val="EstilodeTabela2"/>
              <w:shd w:val="clear" w:color="auto" w:fill="FFFFFF"/>
              <w:contextualSpacing/>
              <w:rPr>
                <w:rFonts w:ascii="Arial" w:hAnsi="Arial"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r>
      <w:tr w:rsidR="002F1C3F" w:rsidRPr="005B0F47" w:rsidTr="00153EC1">
        <w:trPr>
          <w:trHeight w:val="233"/>
        </w:trPr>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40" w:type="dxa"/>
              <w:bottom w:w="40" w:type="dxa"/>
              <w:right w:w="40" w:type="dxa"/>
            </w:tcMar>
            <w:vAlign w:val="bottom"/>
          </w:tcPr>
          <w:p w:rsidR="002F1C3F" w:rsidRPr="005B0F47" w:rsidRDefault="002F1C3F" w:rsidP="006E5C9E">
            <w:pPr>
              <w:pStyle w:val="EstilodeTabela2"/>
              <w:contextualSpacing/>
              <w:rPr>
                <w:rFonts w:ascii="Arial" w:hAnsi="Arial"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r>
      <w:tr w:rsidR="002F1C3F" w:rsidRPr="005B0F47" w:rsidTr="00153EC1">
        <w:trPr>
          <w:trHeight w:val="23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rsidR="002F1C3F" w:rsidRPr="005B0F47" w:rsidRDefault="002F1C3F" w:rsidP="006E5C9E">
            <w:pPr>
              <w:pStyle w:val="EstilodeTabela2"/>
              <w:contextualSpacing/>
              <w:rPr>
                <w:rFonts w:ascii="Arial" w:hAnsi="Arial"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r>
      <w:tr w:rsidR="002F1C3F" w:rsidRPr="005B0F47" w:rsidTr="00153EC1">
        <w:trPr>
          <w:trHeight w:val="23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rsidR="002F1C3F" w:rsidRPr="005B0F47" w:rsidRDefault="002F1C3F" w:rsidP="006E5C9E">
            <w:pPr>
              <w:pStyle w:val="EstilodeTabela2"/>
              <w:contextualSpacing/>
              <w:rPr>
                <w:rFonts w:ascii="Arial" w:hAnsi="Arial"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2F1C3F">
            <w:pPr>
              <w:pStyle w:val="EstilodeTabela2"/>
              <w:contextualSpacing/>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2F1C3F">
            <w:pPr>
              <w:pStyle w:val="EstilodeTabela2"/>
              <w:contextualSpacing/>
              <w:jc w:val="center"/>
              <w:rPr>
                <w:rFonts w:ascii="Arial" w:hAnsi="Arial" w:cs="Arial"/>
              </w:rPr>
            </w:pPr>
          </w:p>
        </w:tc>
      </w:tr>
      <w:tr w:rsidR="002F1C3F" w:rsidRPr="005B0F47" w:rsidTr="00153EC1">
        <w:trPr>
          <w:trHeight w:val="233"/>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rsidR="002F1C3F" w:rsidRPr="005B0F47" w:rsidRDefault="002F1C3F" w:rsidP="006E5C9E">
            <w:pPr>
              <w:pStyle w:val="EstilodeTabela2"/>
              <w:contextualSpacing/>
              <w:rPr>
                <w:rFonts w:ascii="Arial" w:hAnsi="Arial" w:cs="Arial"/>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2F1C3F">
            <w:pPr>
              <w:pStyle w:val="EstilodeTabela2"/>
              <w:contextualSpacing/>
              <w:jc w:val="center"/>
              <w:rPr>
                <w:rFonts w:ascii="Arial" w:hAnsi="Arial" w:cs="Arial"/>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6E5C9E">
            <w:pPr>
              <w:pStyle w:val="EstilodeTabela2"/>
              <w:contextualSpacing/>
              <w:jc w:val="center"/>
              <w:rPr>
                <w:rFonts w:ascii="Arial" w:hAnsi="Arial" w:cs="Arial"/>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2F1C3F">
            <w:pPr>
              <w:pStyle w:val="EstilodeTabela2"/>
              <w:contextualSpacing/>
              <w:jc w:val="center"/>
              <w:rPr>
                <w:rFonts w:ascii="Arial" w:hAnsi="Arial" w:cs="Arial"/>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2F1C3F" w:rsidRPr="005B0F47" w:rsidRDefault="002F1C3F" w:rsidP="002F1C3F">
            <w:pPr>
              <w:pStyle w:val="EstilodeTabela2"/>
              <w:contextualSpacing/>
              <w:jc w:val="center"/>
              <w:rPr>
                <w:rFonts w:ascii="Arial" w:hAnsi="Arial" w:cs="Arial"/>
              </w:rPr>
            </w:pPr>
          </w:p>
        </w:tc>
      </w:tr>
    </w:tbl>
    <w:p w:rsidR="002F1C3F" w:rsidRPr="00AE4717" w:rsidRDefault="00FD3988" w:rsidP="009D0B40">
      <w:pPr>
        <w:jc w:val="both"/>
        <w:rPr>
          <w:rFonts w:ascii="Arial" w:hAnsi="Arial" w:cs="Arial"/>
        </w:rPr>
      </w:pPr>
      <w:r w:rsidRPr="00AE4717">
        <w:rPr>
          <w:rFonts w:ascii="Arial" w:hAnsi="Arial" w:cs="Arial"/>
        </w:rPr>
        <w:t>Fonte:</w:t>
      </w:r>
    </w:p>
    <w:p w:rsidR="002F1C3F" w:rsidRDefault="002F1C3F" w:rsidP="006E5C9E">
      <w:pPr>
        <w:rPr>
          <w:rFonts w:ascii="Arial" w:hAnsi="Arial" w:cs="Arial"/>
        </w:rPr>
      </w:pPr>
    </w:p>
    <w:p w:rsidR="00153EC1" w:rsidRPr="008F50AC" w:rsidRDefault="00153EC1" w:rsidP="008F50AC">
      <w:pPr>
        <w:pStyle w:val="Ttulo1"/>
        <w:jc w:val="left"/>
        <w:rPr>
          <w:rFonts w:ascii="Arial" w:hAnsi="Arial" w:cs="Arial"/>
          <w:b w:val="0"/>
          <w:sz w:val="24"/>
        </w:rPr>
      </w:pPr>
      <w:bookmarkStart w:id="26" w:name="_Toc497144947"/>
      <w:r w:rsidRPr="008F50AC">
        <w:rPr>
          <w:rFonts w:ascii="Arial" w:hAnsi="Arial" w:cs="Arial"/>
          <w:b w:val="0"/>
          <w:sz w:val="24"/>
        </w:rPr>
        <w:t>4.2.4.1 Despesas com a manutenção da frota de veículos</w:t>
      </w:r>
      <w:bookmarkEnd w:id="26"/>
    </w:p>
    <w:p w:rsidR="00153EC1" w:rsidRPr="00AE4717" w:rsidRDefault="00153EC1" w:rsidP="006E5C9E">
      <w:pPr>
        <w:rPr>
          <w:rFonts w:ascii="Arial" w:hAnsi="Arial" w:cs="Arial"/>
        </w:rPr>
      </w:pPr>
    </w:p>
    <w:p w:rsidR="009D0B40" w:rsidRPr="005B0F47" w:rsidRDefault="00A67FD8" w:rsidP="001875E1">
      <w:pPr>
        <w:pStyle w:val="Ttulo1"/>
        <w:jc w:val="both"/>
        <w:rPr>
          <w:rFonts w:ascii="Arial" w:hAnsi="Arial" w:cs="Arial"/>
          <w:b w:val="0"/>
          <w:sz w:val="24"/>
        </w:rPr>
      </w:pPr>
      <w:bookmarkStart w:id="27" w:name="_Toc497144948"/>
      <w:r w:rsidRPr="005B0F47">
        <w:rPr>
          <w:rFonts w:ascii="Arial" w:hAnsi="Arial" w:cs="Arial"/>
          <w:b w:val="0"/>
          <w:sz w:val="24"/>
        </w:rPr>
        <w:t>4.2.5</w:t>
      </w:r>
      <w:r w:rsidR="009D0B40" w:rsidRPr="005B0F47">
        <w:rPr>
          <w:rFonts w:ascii="Arial" w:hAnsi="Arial" w:cs="Arial"/>
          <w:b w:val="0"/>
          <w:sz w:val="24"/>
        </w:rPr>
        <w:t xml:space="preserve"> Política de destinação de veículos inservíveis ou fora de uso e informações gerenciais sobre veículos nessas condições</w:t>
      </w:r>
      <w:bookmarkEnd w:id="27"/>
      <w:r w:rsidR="009D0B40" w:rsidRPr="005B0F47">
        <w:rPr>
          <w:rFonts w:ascii="Arial" w:hAnsi="Arial" w:cs="Arial"/>
          <w:b w:val="0"/>
          <w:sz w:val="24"/>
        </w:rPr>
        <w:t xml:space="preserve"> </w:t>
      </w:r>
    </w:p>
    <w:p w:rsidR="001F006F" w:rsidRPr="005B0F47" w:rsidRDefault="001F006F" w:rsidP="006E5C9E">
      <w:pPr>
        <w:rPr>
          <w:rFonts w:ascii="Arial" w:hAnsi="Arial" w:cs="Arial"/>
        </w:rPr>
      </w:pPr>
    </w:p>
    <w:p w:rsidR="009D0B40" w:rsidRPr="005B0F47" w:rsidRDefault="00A67FD8" w:rsidP="006E5C9E">
      <w:pPr>
        <w:pStyle w:val="Ttulo1"/>
        <w:jc w:val="left"/>
        <w:rPr>
          <w:rFonts w:ascii="Arial" w:hAnsi="Arial" w:cs="Arial"/>
          <w:b w:val="0"/>
          <w:sz w:val="24"/>
        </w:rPr>
      </w:pPr>
      <w:bookmarkStart w:id="28" w:name="_Toc497144949"/>
      <w:r w:rsidRPr="005B0F47">
        <w:rPr>
          <w:rFonts w:ascii="Arial" w:hAnsi="Arial" w:cs="Arial"/>
          <w:b w:val="0"/>
          <w:sz w:val="24"/>
        </w:rPr>
        <w:t>4.2.6</w:t>
      </w:r>
      <w:r w:rsidR="009D0B40" w:rsidRPr="005B0F47">
        <w:rPr>
          <w:rFonts w:ascii="Arial" w:hAnsi="Arial" w:cs="Arial"/>
          <w:b w:val="0"/>
          <w:sz w:val="24"/>
        </w:rPr>
        <w:t xml:space="preserve"> Gestão do patrimônio imobiliário da União</w:t>
      </w:r>
      <w:bookmarkEnd w:id="28"/>
    </w:p>
    <w:p w:rsidR="001F006F" w:rsidRDefault="001F006F" w:rsidP="006E5C9E">
      <w:pPr>
        <w:rPr>
          <w:rFonts w:ascii="Arial" w:hAnsi="Arial" w:cs="Arial"/>
        </w:rPr>
      </w:pPr>
    </w:p>
    <w:p w:rsidR="00153EC1" w:rsidRPr="00153EC1" w:rsidRDefault="00153EC1" w:rsidP="00153EC1">
      <w:pPr>
        <w:widowControl w:val="0"/>
        <w:spacing w:before="120" w:after="120" w:line="360" w:lineRule="auto"/>
        <w:ind w:firstLine="851"/>
        <w:jc w:val="both"/>
        <w:rPr>
          <w:rFonts w:ascii="Arial" w:hAnsi="Arial" w:cs="Arial"/>
          <w:color w:val="000000"/>
        </w:rPr>
      </w:pPr>
      <w:r w:rsidRPr="00153EC1">
        <w:rPr>
          <w:rFonts w:ascii="Arial" w:hAnsi="Arial" w:cs="Arial"/>
          <w:color w:val="000000"/>
        </w:rPr>
        <w:t xml:space="preserve">Este item tem por finalidade informar sobre a gestão dos imóveis da União que estejam na responsabilidade da unidade prestadora da conta. </w:t>
      </w:r>
    </w:p>
    <w:p w:rsidR="00153EC1" w:rsidRPr="00153EC1" w:rsidRDefault="00153EC1" w:rsidP="00153EC1">
      <w:pPr>
        <w:widowControl w:val="0"/>
        <w:spacing w:before="120" w:after="120" w:line="360" w:lineRule="auto"/>
        <w:ind w:firstLine="851"/>
        <w:jc w:val="both"/>
        <w:rPr>
          <w:rFonts w:ascii="Arial" w:hAnsi="Arial" w:cs="Arial"/>
          <w:color w:val="000000"/>
        </w:rPr>
      </w:pPr>
      <w:r w:rsidRPr="00153EC1">
        <w:rPr>
          <w:rFonts w:ascii="Arial" w:hAnsi="Arial" w:cs="Arial"/>
          <w:color w:val="000000"/>
        </w:rPr>
        <w:t>Pretende-se na abordagem deste item</w:t>
      </w:r>
      <w:r>
        <w:rPr>
          <w:rFonts w:ascii="Arial" w:hAnsi="Arial" w:cs="Arial"/>
          <w:color w:val="000000"/>
        </w:rPr>
        <w:t xml:space="preserve"> que a unidade</w:t>
      </w:r>
      <w:r w:rsidRPr="00153EC1">
        <w:rPr>
          <w:rFonts w:ascii="Arial" w:hAnsi="Arial" w:cs="Arial"/>
          <w:color w:val="000000"/>
        </w:rPr>
        <w:t xml:space="preserve"> contemple informações dos pontos principais da política adotada, as normas e regulamentos do tema, os números relacionados aos imóveis, as despesas envolvidas. Desta forma, são tópicos que podem figurar na abordagem, entre outros que a unidade julgar relevantes:</w:t>
      </w:r>
    </w:p>
    <w:p w:rsidR="00153EC1" w:rsidRPr="00153EC1" w:rsidRDefault="00153EC1" w:rsidP="00153EC1">
      <w:pPr>
        <w:widowControl w:val="0"/>
        <w:numPr>
          <w:ilvl w:val="0"/>
          <w:numId w:val="30"/>
        </w:numPr>
        <w:spacing w:before="120" w:after="120"/>
        <w:jc w:val="both"/>
        <w:rPr>
          <w:rFonts w:ascii="Arial" w:hAnsi="Arial" w:cs="Arial"/>
          <w:color w:val="000000"/>
        </w:rPr>
      </w:pPr>
      <w:proofErr w:type="gramStart"/>
      <w:r w:rsidRPr="00153EC1">
        <w:rPr>
          <w:rFonts w:ascii="Arial" w:hAnsi="Arial" w:cs="Arial"/>
          <w:color w:val="000000"/>
        </w:rPr>
        <w:lastRenderedPageBreak/>
        <w:t>estrutura</w:t>
      </w:r>
      <w:proofErr w:type="gramEnd"/>
      <w:r w:rsidRPr="00153EC1">
        <w:rPr>
          <w:rFonts w:ascii="Arial" w:hAnsi="Arial" w:cs="Arial"/>
          <w:color w:val="000000"/>
        </w:rPr>
        <w:t xml:space="preserve"> de controle e de gestão do patrimônio no âmbito da unidade;</w:t>
      </w:r>
    </w:p>
    <w:p w:rsidR="00153EC1" w:rsidRPr="00153EC1" w:rsidRDefault="00153EC1" w:rsidP="00153EC1">
      <w:pPr>
        <w:widowControl w:val="0"/>
        <w:numPr>
          <w:ilvl w:val="0"/>
          <w:numId w:val="30"/>
        </w:numPr>
        <w:spacing w:before="120" w:after="120"/>
        <w:jc w:val="both"/>
        <w:rPr>
          <w:rFonts w:ascii="Arial" w:hAnsi="Arial" w:cs="Arial"/>
          <w:color w:val="000000"/>
        </w:rPr>
      </w:pPr>
      <w:proofErr w:type="gramStart"/>
      <w:r w:rsidRPr="00153EC1">
        <w:rPr>
          <w:rFonts w:ascii="Arial" w:hAnsi="Arial" w:cs="Arial"/>
          <w:color w:val="000000"/>
        </w:rPr>
        <w:t>distribui</w:t>
      </w:r>
      <w:r>
        <w:rPr>
          <w:rFonts w:ascii="Arial" w:hAnsi="Arial" w:cs="Arial"/>
          <w:color w:val="000000"/>
        </w:rPr>
        <w:t>ção</w:t>
      </w:r>
      <w:proofErr w:type="gramEnd"/>
      <w:r>
        <w:rPr>
          <w:rFonts w:ascii="Arial" w:hAnsi="Arial" w:cs="Arial"/>
          <w:color w:val="000000"/>
        </w:rPr>
        <w:t xml:space="preserve"> geográfica dos imóveis</w:t>
      </w:r>
      <w:r w:rsidRPr="00153EC1">
        <w:rPr>
          <w:rFonts w:ascii="Arial" w:hAnsi="Arial" w:cs="Arial"/>
          <w:color w:val="000000"/>
        </w:rPr>
        <w:t>;</w:t>
      </w:r>
    </w:p>
    <w:p w:rsidR="00153EC1" w:rsidRPr="00153EC1" w:rsidRDefault="00153EC1" w:rsidP="00153EC1">
      <w:pPr>
        <w:widowControl w:val="0"/>
        <w:numPr>
          <w:ilvl w:val="0"/>
          <w:numId w:val="30"/>
        </w:numPr>
        <w:spacing w:before="120" w:after="120"/>
        <w:jc w:val="both"/>
        <w:rPr>
          <w:rFonts w:ascii="Arial" w:hAnsi="Arial" w:cs="Arial"/>
          <w:color w:val="000000"/>
        </w:rPr>
      </w:pPr>
      <w:proofErr w:type="gramStart"/>
      <w:r w:rsidRPr="00153EC1">
        <w:rPr>
          <w:rFonts w:ascii="Arial" w:hAnsi="Arial" w:cs="Arial"/>
          <w:color w:val="000000"/>
        </w:rPr>
        <w:t>qualidade</w:t>
      </w:r>
      <w:proofErr w:type="gramEnd"/>
      <w:r w:rsidRPr="00153EC1">
        <w:rPr>
          <w:rFonts w:ascii="Arial" w:hAnsi="Arial" w:cs="Arial"/>
          <w:color w:val="000000"/>
        </w:rPr>
        <w:t xml:space="preserve"> e completude dos registros das informações dos imóveis no Sistema de Registro dos Imóveis de Uso Especial da União </w:t>
      </w:r>
      <w:proofErr w:type="spellStart"/>
      <w:r w:rsidRPr="00153EC1">
        <w:rPr>
          <w:rFonts w:ascii="Arial" w:hAnsi="Arial" w:cs="Arial"/>
          <w:color w:val="000000"/>
        </w:rPr>
        <w:t>SPIUnet</w:t>
      </w:r>
      <w:proofErr w:type="spellEnd"/>
      <w:r w:rsidRPr="00153EC1">
        <w:rPr>
          <w:rFonts w:ascii="Arial" w:hAnsi="Arial" w:cs="Arial"/>
          <w:color w:val="000000"/>
        </w:rPr>
        <w:t>;</w:t>
      </w:r>
    </w:p>
    <w:p w:rsidR="00153EC1" w:rsidRPr="00153EC1" w:rsidRDefault="00153EC1" w:rsidP="00153EC1">
      <w:pPr>
        <w:widowControl w:val="0"/>
        <w:numPr>
          <w:ilvl w:val="0"/>
          <w:numId w:val="30"/>
        </w:numPr>
        <w:spacing w:before="120" w:after="120"/>
        <w:jc w:val="both"/>
        <w:rPr>
          <w:rFonts w:ascii="Arial" w:hAnsi="Arial" w:cs="Arial"/>
          <w:color w:val="000000"/>
        </w:rPr>
      </w:pPr>
      <w:proofErr w:type="gramStart"/>
      <w:r w:rsidRPr="00153EC1">
        <w:rPr>
          <w:rFonts w:ascii="Arial" w:hAnsi="Arial" w:cs="Arial"/>
          <w:color w:val="000000"/>
        </w:rPr>
        <w:t>despesas</w:t>
      </w:r>
      <w:proofErr w:type="gramEnd"/>
      <w:r w:rsidRPr="00153EC1">
        <w:rPr>
          <w:rFonts w:ascii="Arial" w:hAnsi="Arial" w:cs="Arial"/>
          <w:color w:val="000000"/>
        </w:rPr>
        <w:t xml:space="preserve"> de manutenção e a qualidade dos registros contábeis relativamente aos imóveis;</w:t>
      </w:r>
    </w:p>
    <w:p w:rsidR="00153EC1" w:rsidRPr="00153EC1" w:rsidRDefault="00153EC1" w:rsidP="00153EC1">
      <w:pPr>
        <w:widowControl w:val="0"/>
        <w:numPr>
          <w:ilvl w:val="0"/>
          <w:numId w:val="30"/>
        </w:numPr>
        <w:spacing w:before="120" w:after="120"/>
        <w:jc w:val="both"/>
        <w:rPr>
          <w:rFonts w:ascii="Arial" w:hAnsi="Arial" w:cs="Arial"/>
          <w:color w:val="000000"/>
        </w:rPr>
      </w:pPr>
      <w:proofErr w:type="gramStart"/>
      <w:r w:rsidRPr="00153EC1">
        <w:rPr>
          <w:rFonts w:ascii="Arial" w:hAnsi="Arial" w:cs="Arial"/>
          <w:color w:val="000000"/>
        </w:rPr>
        <w:t>riscos</w:t>
      </w:r>
      <w:proofErr w:type="gramEnd"/>
      <w:r w:rsidRPr="00153EC1">
        <w:rPr>
          <w:rFonts w:ascii="Arial" w:hAnsi="Arial" w:cs="Arial"/>
          <w:color w:val="000000"/>
        </w:rPr>
        <w:t xml:space="preserve"> relacionados à gestão dos im</w:t>
      </w:r>
      <w:r>
        <w:rPr>
          <w:rFonts w:ascii="Arial" w:hAnsi="Arial" w:cs="Arial"/>
          <w:color w:val="000000"/>
        </w:rPr>
        <w:t>óveis e os controles para mitigá</w:t>
      </w:r>
      <w:r w:rsidRPr="00153EC1">
        <w:rPr>
          <w:rFonts w:ascii="Arial" w:hAnsi="Arial" w:cs="Arial"/>
          <w:color w:val="000000"/>
        </w:rPr>
        <w:t>-los.</w:t>
      </w:r>
    </w:p>
    <w:p w:rsidR="00153EC1" w:rsidRPr="00153EC1" w:rsidRDefault="00153EC1" w:rsidP="00153EC1">
      <w:pPr>
        <w:widowControl w:val="0"/>
        <w:spacing w:before="120" w:after="120" w:line="360" w:lineRule="auto"/>
        <w:ind w:firstLine="851"/>
        <w:jc w:val="both"/>
        <w:rPr>
          <w:rFonts w:ascii="Arial" w:hAnsi="Arial" w:cs="Arial"/>
          <w:color w:val="000000"/>
        </w:rPr>
      </w:pPr>
      <w:r w:rsidRPr="00153EC1">
        <w:rPr>
          <w:rFonts w:ascii="Arial" w:hAnsi="Arial" w:cs="Arial"/>
          <w:color w:val="000000"/>
        </w:rPr>
        <w:t>Não há necessidade de individualizar os imóveis, poi</w:t>
      </w:r>
      <w:r>
        <w:rPr>
          <w:rFonts w:ascii="Arial" w:hAnsi="Arial" w:cs="Arial"/>
          <w:color w:val="000000"/>
        </w:rPr>
        <w:t>s o objetivo do item é que a unidade</w:t>
      </w:r>
      <w:r w:rsidRPr="00153EC1">
        <w:rPr>
          <w:rFonts w:ascii="Arial" w:hAnsi="Arial" w:cs="Arial"/>
          <w:color w:val="000000"/>
        </w:rPr>
        <w:t xml:space="preserve"> apresente uma visão gerencial da gestão empreendida sobre esse tema. As informações relevantes detalhadas sobre os im</w:t>
      </w:r>
      <w:r>
        <w:rPr>
          <w:rFonts w:ascii="Arial" w:hAnsi="Arial" w:cs="Arial"/>
          <w:color w:val="000000"/>
        </w:rPr>
        <w:t>óveis de responsabilidade da Unifesspa</w:t>
      </w:r>
      <w:r w:rsidRPr="00153EC1">
        <w:rPr>
          <w:rFonts w:ascii="Arial" w:hAnsi="Arial" w:cs="Arial"/>
          <w:color w:val="000000"/>
        </w:rPr>
        <w:t xml:space="preserve"> devem, prioritariamente, estar disponíveis no seu sítio na Internet, devendo o caminho de acesso ser declarado neste item, se for o caso. </w:t>
      </w:r>
    </w:p>
    <w:p w:rsidR="00153EC1" w:rsidRPr="00153EC1" w:rsidRDefault="00153EC1" w:rsidP="00153EC1">
      <w:pPr>
        <w:spacing w:line="360" w:lineRule="auto"/>
        <w:ind w:firstLine="851"/>
        <w:jc w:val="both"/>
        <w:rPr>
          <w:rFonts w:ascii="Arial" w:hAnsi="Arial" w:cs="Arial"/>
        </w:rPr>
      </w:pPr>
      <w:r w:rsidRPr="00153EC1">
        <w:rPr>
          <w:rFonts w:ascii="Arial" w:hAnsi="Arial" w:cs="Arial"/>
          <w:color w:val="000000"/>
        </w:rPr>
        <w:t xml:space="preserve">Também, não há estrutura padronizada para as informações solicitadas neste item. Desta forma, a unidade poderá escolher a forma que julgar mais adequada de apresentação dos dados solicitados. </w:t>
      </w:r>
    </w:p>
    <w:p w:rsidR="00153EC1" w:rsidRPr="00AE4717" w:rsidRDefault="00153EC1" w:rsidP="006E5C9E">
      <w:pPr>
        <w:rPr>
          <w:rFonts w:ascii="Arial" w:hAnsi="Arial" w:cs="Arial"/>
        </w:rPr>
      </w:pPr>
    </w:p>
    <w:p w:rsidR="001F006F" w:rsidRPr="001875E1" w:rsidRDefault="00A67FD8" w:rsidP="001875E1">
      <w:pPr>
        <w:pStyle w:val="Ttulo1"/>
        <w:jc w:val="both"/>
        <w:rPr>
          <w:rFonts w:ascii="Arial" w:hAnsi="Arial" w:cs="Arial"/>
          <w:b w:val="0"/>
          <w:sz w:val="24"/>
        </w:rPr>
      </w:pPr>
      <w:bookmarkStart w:id="29" w:name="_Toc497144950"/>
      <w:r w:rsidRPr="005B0F47">
        <w:rPr>
          <w:rFonts w:ascii="Arial" w:hAnsi="Arial" w:cs="Arial"/>
          <w:b w:val="0"/>
          <w:sz w:val="24"/>
        </w:rPr>
        <w:t>4.2.7</w:t>
      </w:r>
      <w:r w:rsidR="009D0B40" w:rsidRPr="005B0F47">
        <w:rPr>
          <w:rFonts w:ascii="Arial" w:hAnsi="Arial" w:cs="Arial"/>
          <w:b w:val="0"/>
          <w:sz w:val="24"/>
        </w:rPr>
        <w:t xml:space="preserve"> Cessão de espaços físicos e imóveis a órgãos </w:t>
      </w:r>
      <w:r w:rsidR="001875E1">
        <w:rPr>
          <w:rFonts w:ascii="Arial" w:hAnsi="Arial" w:cs="Arial"/>
          <w:b w:val="0"/>
          <w:sz w:val="24"/>
        </w:rPr>
        <w:t xml:space="preserve">públicos </w:t>
      </w:r>
      <w:r w:rsidR="009D0B40" w:rsidRPr="005B0F47">
        <w:rPr>
          <w:rFonts w:ascii="Arial" w:hAnsi="Arial" w:cs="Arial"/>
          <w:b w:val="0"/>
          <w:sz w:val="24"/>
        </w:rPr>
        <w:t>e entidades públicas ou privadas</w:t>
      </w:r>
      <w:bookmarkEnd w:id="29"/>
      <w:r w:rsidR="009D0B40" w:rsidRPr="005B0F47">
        <w:rPr>
          <w:rFonts w:ascii="Arial" w:hAnsi="Arial" w:cs="Arial"/>
          <w:b w:val="0"/>
          <w:sz w:val="24"/>
        </w:rPr>
        <w:t xml:space="preserve"> </w:t>
      </w:r>
    </w:p>
    <w:p w:rsidR="001875E1" w:rsidRPr="001875E1" w:rsidRDefault="001875E1" w:rsidP="001875E1">
      <w:pPr>
        <w:widowControl w:val="0"/>
        <w:spacing w:before="120" w:after="120"/>
        <w:ind w:firstLine="851"/>
        <w:jc w:val="both"/>
        <w:rPr>
          <w:rFonts w:ascii="Arial" w:hAnsi="Arial" w:cs="Arial"/>
          <w:color w:val="000000"/>
        </w:rPr>
      </w:pPr>
      <w:r w:rsidRPr="001875E1">
        <w:rPr>
          <w:rFonts w:ascii="Arial" w:hAnsi="Arial" w:cs="Arial"/>
          <w:color w:val="000000"/>
        </w:rPr>
        <w:t xml:space="preserve">Este item tem por finalidade informar sobre a política de cessão de espaços físicos ou imóveis para terceiros, públicos ou privados. </w:t>
      </w:r>
    </w:p>
    <w:p w:rsidR="001875E1" w:rsidRPr="001875E1" w:rsidRDefault="001875E1" w:rsidP="001875E1">
      <w:pPr>
        <w:widowControl w:val="0"/>
        <w:spacing w:before="120" w:after="120"/>
        <w:ind w:firstLine="851"/>
        <w:jc w:val="both"/>
        <w:rPr>
          <w:rFonts w:ascii="Arial" w:hAnsi="Arial" w:cs="Arial"/>
          <w:color w:val="000000"/>
        </w:rPr>
      </w:pPr>
      <w:r>
        <w:rPr>
          <w:rFonts w:ascii="Arial" w:hAnsi="Arial" w:cs="Arial"/>
          <w:color w:val="000000"/>
        </w:rPr>
        <w:t>Pretende-se com</w:t>
      </w:r>
      <w:r w:rsidRPr="001875E1">
        <w:rPr>
          <w:rFonts w:ascii="Arial" w:hAnsi="Arial" w:cs="Arial"/>
          <w:color w:val="000000"/>
        </w:rPr>
        <w:t xml:space="preserve"> a abordagem deste item </w:t>
      </w:r>
      <w:r>
        <w:rPr>
          <w:rFonts w:ascii="Arial" w:hAnsi="Arial" w:cs="Arial"/>
          <w:color w:val="000000"/>
        </w:rPr>
        <w:t>que a unidade</w:t>
      </w:r>
      <w:r w:rsidRPr="001875E1">
        <w:rPr>
          <w:rFonts w:ascii="Arial" w:hAnsi="Arial" w:cs="Arial"/>
          <w:color w:val="000000"/>
        </w:rPr>
        <w:t xml:space="preserve"> contemple informações dos pontos principais da política adotada, as normas e regulamentos do tema, os números relacionados à cessão de imóveis a terceiros. São tópicos que devem figurar na abordagem, entre outros que a unidade julgar relevantes:</w:t>
      </w:r>
    </w:p>
    <w:p w:rsidR="001875E1" w:rsidRPr="001875E1" w:rsidRDefault="001875E1" w:rsidP="001875E1">
      <w:pPr>
        <w:widowControl w:val="0"/>
        <w:numPr>
          <w:ilvl w:val="0"/>
          <w:numId w:val="29"/>
        </w:numPr>
        <w:spacing w:before="120" w:after="120"/>
        <w:ind w:left="1560" w:hanging="426"/>
        <w:jc w:val="both"/>
        <w:rPr>
          <w:rFonts w:ascii="Arial" w:hAnsi="Arial" w:cs="Arial"/>
          <w:color w:val="000000"/>
        </w:rPr>
      </w:pPr>
      <w:proofErr w:type="gramStart"/>
      <w:r w:rsidRPr="001875E1">
        <w:rPr>
          <w:rFonts w:ascii="Arial" w:hAnsi="Arial" w:cs="Arial"/>
          <w:color w:val="000000"/>
        </w:rPr>
        <w:t>identificação</w:t>
      </w:r>
      <w:proofErr w:type="gramEnd"/>
      <w:r w:rsidRPr="001875E1">
        <w:rPr>
          <w:rFonts w:ascii="Arial" w:hAnsi="Arial" w:cs="Arial"/>
          <w:color w:val="000000"/>
        </w:rPr>
        <w:t xml:space="preserve"> dos imóveis objeto de cessão total ou parcial;</w:t>
      </w:r>
    </w:p>
    <w:p w:rsidR="001875E1" w:rsidRPr="001875E1" w:rsidRDefault="001875E1" w:rsidP="001875E1">
      <w:pPr>
        <w:widowControl w:val="0"/>
        <w:numPr>
          <w:ilvl w:val="0"/>
          <w:numId w:val="29"/>
        </w:numPr>
        <w:spacing w:before="120" w:after="120"/>
        <w:ind w:left="1560" w:hanging="426"/>
        <w:jc w:val="both"/>
        <w:rPr>
          <w:rFonts w:ascii="Arial" w:hAnsi="Arial" w:cs="Arial"/>
          <w:color w:val="000000"/>
        </w:rPr>
      </w:pPr>
      <w:proofErr w:type="gramStart"/>
      <w:r w:rsidRPr="001875E1">
        <w:rPr>
          <w:rFonts w:ascii="Arial" w:hAnsi="Arial" w:cs="Arial"/>
          <w:color w:val="000000"/>
        </w:rPr>
        <w:t>identificação</w:t>
      </w:r>
      <w:proofErr w:type="gramEnd"/>
      <w:r w:rsidRPr="001875E1">
        <w:rPr>
          <w:rFonts w:ascii="Arial" w:hAnsi="Arial" w:cs="Arial"/>
          <w:color w:val="000000"/>
        </w:rPr>
        <w:t xml:space="preserve"> dos cessionários;</w:t>
      </w:r>
    </w:p>
    <w:p w:rsidR="001875E1" w:rsidRPr="001875E1" w:rsidRDefault="001875E1" w:rsidP="001875E1">
      <w:pPr>
        <w:widowControl w:val="0"/>
        <w:numPr>
          <w:ilvl w:val="0"/>
          <w:numId w:val="29"/>
        </w:numPr>
        <w:spacing w:before="120" w:after="120"/>
        <w:ind w:left="1560" w:hanging="426"/>
        <w:jc w:val="both"/>
        <w:rPr>
          <w:rFonts w:ascii="Arial" w:hAnsi="Arial" w:cs="Arial"/>
          <w:color w:val="000000"/>
        </w:rPr>
      </w:pPr>
      <w:proofErr w:type="gramStart"/>
      <w:r w:rsidRPr="001875E1">
        <w:rPr>
          <w:rFonts w:ascii="Arial" w:hAnsi="Arial" w:cs="Arial"/>
          <w:color w:val="000000"/>
        </w:rPr>
        <w:t>caracterização</w:t>
      </w:r>
      <w:proofErr w:type="gramEnd"/>
      <w:r w:rsidRPr="001875E1">
        <w:rPr>
          <w:rFonts w:ascii="Arial" w:hAnsi="Arial" w:cs="Arial"/>
          <w:color w:val="000000"/>
        </w:rPr>
        <w:t xml:space="preserve"> da cessão:</w:t>
      </w:r>
    </w:p>
    <w:p w:rsidR="001875E1" w:rsidRPr="001875E1" w:rsidRDefault="001875E1" w:rsidP="001875E1">
      <w:pPr>
        <w:widowControl w:val="0"/>
        <w:numPr>
          <w:ilvl w:val="1"/>
          <w:numId w:val="29"/>
        </w:numPr>
        <w:spacing w:before="120" w:after="120"/>
        <w:ind w:left="1843" w:hanging="142"/>
        <w:jc w:val="both"/>
        <w:rPr>
          <w:rFonts w:ascii="Arial" w:hAnsi="Arial" w:cs="Arial"/>
          <w:color w:val="000000"/>
        </w:rPr>
      </w:pPr>
      <w:proofErr w:type="gramStart"/>
      <w:r w:rsidRPr="001875E1">
        <w:rPr>
          <w:rFonts w:ascii="Arial" w:hAnsi="Arial" w:cs="Arial"/>
          <w:color w:val="000000"/>
        </w:rPr>
        <w:t>forma</w:t>
      </w:r>
      <w:proofErr w:type="gramEnd"/>
      <w:r w:rsidRPr="001875E1">
        <w:rPr>
          <w:rFonts w:ascii="Arial" w:hAnsi="Arial" w:cs="Arial"/>
          <w:color w:val="000000"/>
        </w:rPr>
        <w:t xml:space="preserve"> de seleção do cessionário;</w:t>
      </w:r>
    </w:p>
    <w:p w:rsidR="001875E1" w:rsidRPr="001875E1" w:rsidRDefault="001875E1" w:rsidP="001875E1">
      <w:pPr>
        <w:widowControl w:val="0"/>
        <w:numPr>
          <w:ilvl w:val="1"/>
          <w:numId w:val="29"/>
        </w:numPr>
        <w:spacing w:before="120" w:after="120"/>
        <w:ind w:left="1843" w:hanging="142"/>
        <w:jc w:val="both"/>
        <w:rPr>
          <w:rFonts w:ascii="Arial" w:hAnsi="Arial" w:cs="Arial"/>
          <w:color w:val="000000"/>
        </w:rPr>
      </w:pPr>
      <w:proofErr w:type="gramStart"/>
      <w:r w:rsidRPr="001875E1">
        <w:rPr>
          <w:rFonts w:ascii="Arial" w:hAnsi="Arial" w:cs="Arial"/>
          <w:color w:val="000000"/>
        </w:rPr>
        <w:t>finalidade</w:t>
      </w:r>
      <w:proofErr w:type="gramEnd"/>
      <w:r w:rsidRPr="001875E1">
        <w:rPr>
          <w:rFonts w:ascii="Arial" w:hAnsi="Arial" w:cs="Arial"/>
          <w:color w:val="000000"/>
        </w:rPr>
        <w:t xml:space="preserve"> do uso do espaço ou imóvel cedido;</w:t>
      </w:r>
    </w:p>
    <w:p w:rsidR="001875E1" w:rsidRPr="001875E1" w:rsidRDefault="001875E1" w:rsidP="001875E1">
      <w:pPr>
        <w:widowControl w:val="0"/>
        <w:numPr>
          <w:ilvl w:val="1"/>
          <w:numId w:val="29"/>
        </w:numPr>
        <w:spacing w:before="120" w:after="120"/>
        <w:ind w:left="1843" w:hanging="142"/>
        <w:jc w:val="both"/>
        <w:rPr>
          <w:rFonts w:ascii="Arial" w:hAnsi="Arial" w:cs="Arial"/>
          <w:color w:val="000000"/>
        </w:rPr>
      </w:pPr>
      <w:proofErr w:type="gramStart"/>
      <w:r w:rsidRPr="001875E1">
        <w:rPr>
          <w:rFonts w:ascii="Arial" w:hAnsi="Arial" w:cs="Arial"/>
          <w:color w:val="000000"/>
        </w:rPr>
        <w:t>prazo</w:t>
      </w:r>
      <w:proofErr w:type="gramEnd"/>
      <w:r w:rsidRPr="001875E1">
        <w:rPr>
          <w:rFonts w:ascii="Arial" w:hAnsi="Arial" w:cs="Arial"/>
          <w:color w:val="000000"/>
        </w:rPr>
        <w:t xml:space="preserve"> da cessão;</w:t>
      </w:r>
    </w:p>
    <w:p w:rsidR="001875E1" w:rsidRPr="001875E1" w:rsidRDefault="001875E1" w:rsidP="001875E1">
      <w:pPr>
        <w:widowControl w:val="0"/>
        <w:numPr>
          <w:ilvl w:val="1"/>
          <w:numId w:val="29"/>
        </w:numPr>
        <w:spacing w:before="120" w:after="120"/>
        <w:ind w:left="1843" w:hanging="142"/>
        <w:jc w:val="both"/>
        <w:rPr>
          <w:rFonts w:ascii="Arial" w:hAnsi="Arial" w:cs="Arial"/>
          <w:color w:val="000000"/>
        </w:rPr>
      </w:pPr>
      <w:proofErr w:type="gramStart"/>
      <w:r>
        <w:rPr>
          <w:rFonts w:ascii="Arial" w:hAnsi="Arial" w:cs="Arial"/>
          <w:color w:val="000000"/>
        </w:rPr>
        <w:t>caracterização</w:t>
      </w:r>
      <w:proofErr w:type="gramEnd"/>
      <w:r>
        <w:rPr>
          <w:rFonts w:ascii="Arial" w:hAnsi="Arial" w:cs="Arial"/>
          <w:color w:val="000000"/>
        </w:rPr>
        <w:t xml:space="preserve"> do espaço</w:t>
      </w:r>
      <w:r w:rsidRPr="001875E1">
        <w:rPr>
          <w:rFonts w:ascii="Arial" w:hAnsi="Arial" w:cs="Arial"/>
          <w:color w:val="000000"/>
        </w:rPr>
        <w:t xml:space="preserve"> cedido;</w:t>
      </w:r>
    </w:p>
    <w:p w:rsidR="001875E1" w:rsidRPr="001875E1" w:rsidRDefault="001875E1" w:rsidP="001875E1">
      <w:pPr>
        <w:widowControl w:val="0"/>
        <w:numPr>
          <w:ilvl w:val="1"/>
          <w:numId w:val="29"/>
        </w:numPr>
        <w:spacing w:before="120" w:after="120"/>
        <w:ind w:left="1843" w:hanging="142"/>
        <w:jc w:val="both"/>
        <w:rPr>
          <w:rFonts w:ascii="Arial" w:hAnsi="Arial" w:cs="Arial"/>
          <w:color w:val="000000"/>
        </w:rPr>
      </w:pPr>
      <w:proofErr w:type="gramStart"/>
      <w:r w:rsidRPr="001875E1">
        <w:rPr>
          <w:rFonts w:ascii="Arial" w:hAnsi="Arial" w:cs="Arial"/>
          <w:color w:val="000000"/>
        </w:rPr>
        <w:t>benefícios</w:t>
      </w:r>
      <w:proofErr w:type="gramEnd"/>
      <w:r w:rsidRPr="001875E1">
        <w:rPr>
          <w:rFonts w:ascii="Arial" w:hAnsi="Arial" w:cs="Arial"/>
          <w:color w:val="000000"/>
        </w:rPr>
        <w:t xml:space="preserve">, pecuniários </w:t>
      </w:r>
      <w:r>
        <w:rPr>
          <w:rFonts w:ascii="Arial" w:hAnsi="Arial" w:cs="Arial"/>
          <w:color w:val="000000"/>
        </w:rPr>
        <w:t>ou não, recebidos pela Unifesspa</w:t>
      </w:r>
      <w:r w:rsidRPr="001875E1">
        <w:rPr>
          <w:rFonts w:ascii="Arial" w:hAnsi="Arial" w:cs="Arial"/>
          <w:color w:val="000000"/>
        </w:rPr>
        <w:t xml:space="preserve"> como remuneração pelo espaço cedido;</w:t>
      </w:r>
    </w:p>
    <w:p w:rsidR="001875E1" w:rsidRPr="001875E1" w:rsidRDefault="001875E1" w:rsidP="001875E1">
      <w:pPr>
        <w:widowControl w:val="0"/>
        <w:numPr>
          <w:ilvl w:val="1"/>
          <w:numId w:val="29"/>
        </w:numPr>
        <w:spacing w:before="120" w:after="120"/>
        <w:ind w:left="1843" w:hanging="142"/>
        <w:jc w:val="both"/>
        <w:rPr>
          <w:rFonts w:ascii="Arial" w:hAnsi="Arial" w:cs="Arial"/>
          <w:color w:val="000000"/>
        </w:rPr>
      </w:pPr>
      <w:proofErr w:type="gramStart"/>
      <w:r w:rsidRPr="001875E1">
        <w:rPr>
          <w:rFonts w:ascii="Arial" w:hAnsi="Arial" w:cs="Arial"/>
          <w:color w:val="000000"/>
        </w:rPr>
        <w:t>tratamento</w:t>
      </w:r>
      <w:proofErr w:type="gramEnd"/>
      <w:r w:rsidRPr="001875E1">
        <w:rPr>
          <w:rFonts w:ascii="Arial" w:hAnsi="Arial" w:cs="Arial"/>
          <w:color w:val="000000"/>
        </w:rPr>
        <w:t xml:space="preserve"> contábil dos benefícios recebidos;</w:t>
      </w:r>
    </w:p>
    <w:p w:rsidR="001875E1" w:rsidRPr="001875E1" w:rsidRDefault="001875E1" w:rsidP="001875E1">
      <w:pPr>
        <w:widowControl w:val="0"/>
        <w:numPr>
          <w:ilvl w:val="1"/>
          <w:numId w:val="29"/>
        </w:numPr>
        <w:spacing w:before="120" w:after="120"/>
        <w:ind w:left="1843" w:hanging="142"/>
        <w:jc w:val="both"/>
        <w:rPr>
          <w:rFonts w:ascii="Arial" w:hAnsi="Arial" w:cs="Arial"/>
          <w:color w:val="000000"/>
        </w:rPr>
      </w:pPr>
      <w:proofErr w:type="gramStart"/>
      <w:r w:rsidRPr="001875E1">
        <w:rPr>
          <w:rFonts w:ascii="Arial" w:hAnsi="Arial" w:cs="Arial"/>
          <w:color w:val="000000"/>
        </w:rPr>
        <w:lastRenderedPageBreak/>
        <w:t>rateio</w:t>
      </w:r>
      <w:proofErr w:type="gramEnd"/>
      <w:r w:rsidRPr="001875E1">
        <w:rPr>
          <w:rFonts w:ascii="Arial" w:hAnsi="Arial" w:cs="Arial"/>
          <w:color w:val="000000"/>
        </w:rPr>
        <w:t xml:space="preserve"> dos gastos, quando cessão parcial;</w:t>
      </w:r>
    </w:p>
    <w:p w:rsidR="001875E1" w:rsidRPr="001875E1" w:rsidRDefault="001875E1" w:rsidP="001875E1">
      <w:pPr>
        <w:widowControl w:val="0"/>
        <w:numPr>
          <w:ilvl w:val="1"/>
          <w:numId w:val="29"/>
        </w:numPr>
        <w:spacing w:before="120" w:after="120"/>
        <w:ind w:left="1843" w:hanging="142"/>
        <w:jc w:val="both"/>
        <w:rPr>
          <w:rFonts w:ascii="Arial" w:hAnsi="Arial" w:cs="Arial"/>
          <w:color w:val="000000"/>
        </w:rPr>
      </w:pPr>
      <w:proofErr w:type="gramStart"/>
      <w:r w:rsidRPr="001875E1">
        <w:rPr>
          <w:rFonts w:ascii="Arial" w:hAnsi="Arial" w:cs="Arial"/>
          <w:color w:val="000000"/>
        </w:rPr>
        <w:t>uso</w:t>
      </w:r>
      <w:proofErr w:type="gramEnd"/>
      <w:r w:rsidRPr="001875E1">
        <w:rPr>
          <w:rFonts w:ascii="Arial" w:hAnsi="Arial" w:cs="Arial"/>
          <w:color w:val="000000"/>
        </w:rPr>
        <w:t xml:space="preserve"> dos benefício</w:t>
      </w:r>
      <w:r>
        <w:rPr>
          <w:rFonts w:ascii="Arial" w:hAnsi="Arial" w:cs="Arial"/>
          <w:color w:val="000000"/>
        </w:rPr>
        <w:t>s decorrentes da cessão pela Unifesspa</w:t>
      </w:r>
      <w:r w:rsidRPr="001875E1">
        <w:rPr>
          <w:rFonts w:ascii="Arial" w:hAnsi="Arial" w:cs="Arial"/>
          <w:color w:val="000000"/>
        </w:rPr>
        <w:t>.</w:t>
      </w:r>
    </w:p>
    <w:p w:rsidR="001875E1" w:rsidRPr="001875E1" w:rsidRDefault="001875E1" w:rsidP="001875E1">
      <w:pPr>
        <w:widowControl w:val="0"/>
        <w:spacing w:before="120" w:after="120"/>
        <w:ind w:firstLine="851"/>
        <w:jc w:val="both"/>
        <w:rPr>
          <w:rFonts w:ascii="Arial" w:hAnsi="Arial" w:cs="Arial"/>
          <w:color w:val="000000"/>
        </w:rPr>
      </w:pPr>
      <w:r w:rsidRPr="001875E1">
        <w:rPr>
          <w:rFonts w:ascii="Arial" w:hAnsi="Arial" w:cs="Arial"/>
          <w:color w:val="000000"/>
        </w:rPr>
        <w:t xml:space="preserve">Não há estrutura padronizada para as informações solicitadas neste item. Desta forma, a unidade poderá escolher a forma que julgar mais adequada de apresentação dos dados solicitados. </w:t>
      </w:r>
    </w:p>
    <w:p w:rsidR="001875E1" w:rsidRPr="001875E1" w:rsidRDefault="001875E1" w:rsidP="008F50AC">
      <w:pPr>
        <w:rPr>
          <w:rFonts w:ascii="Arial" w:hAnsi="Arial" w:cs="Arial"/>
        </w:rPr>
      </w:pPr>
    </w:p>
    <w:p w:rsidR="001875E1" w:rsidRPr="005B0F47" w:rsidRDefault="001875E1" w:rsidP="006E5C9E">
      <w:pPr>
        <w:rPr>
          <w:rFonts w:ascii="Arial" w:hAnsi="Arial" w:cs="Arial"/>
        </w:rPr>
      </w:pPr>
    </w:p>
    <w:p w:rsidR="009D0B40" w:rsidRPr="005B0F47" w:rsidRDefault="00A67FD8" w:rsidP="006E5C9E">
      <w:pPr>
        <w:pStyle w:val="Ttulo1"/>
        <w:jc w:val="left"/>
        <w:rPr>
          <w:rFonts w:ascii="Arial" w:hAnsi="Arial" w:cs="Arial"/>
          <w:b w:val="0"/>
          <w:sz w:val="24"/>
        </w:rPr>
      </w:pPr>
      <w:bookmarkStart w:id="30" w:name="_Toc497144951"/>
      <w:r w:rsidRPr="005B0F47">
        <w:rPr>
          <w:rFonts w:ascii="Arial" w:hAnsi="Arial" w:cs="Arial"/>
          <w:b w:val="0"/>
          <w:sz w:val="24"/>
        </w:rPr>
        <w:t>4.2.8</w:t>
      </w:r>
      <w:r w:rsidR="009D0B40" w:rsidRPr="005B0F47">
        <w:rPr>
          <w:rFonts w:ascii="Arial" w:hAnsi="Arial" w:cs="Arial"/>
          <w:b w:val="0"/>
          <w:sz w:val="24"/>
        </w:rPr>
        <w:t xml:space="preserve"> Demonstração da situação dos imóveis da União</w:t>
      </w:r>
      <w:bookmarkEnd w:id="30"/>
      <w:r w:rsidR="009D0B40" w:rsidRPr="005B0F47">
        <w:rPr>
          <w:rFonts w:ascii="Arial" w:hAnsi="Arial" w:cs="Arial"/>
          <w:b w:val="0"/>
          <w:sz w:val="24"/>
        </w:rPr>
        <w:t xml:space="preserve"> </w:t>
      </w:r>
    </w:p>
    <w:p w:rsidR="001F006F" w:rsidRPr="005B0F47" w:rsidRDefault="001F006F" w:rsidP="006E5C9E">
      <w:pPr>
        <w:rPr>
          <w:rFonts w:ascii="Arial" w:hAnsi="Arial" w:cs="Arial"/>
        </w:rPr>
      </w:pPr>
    </w:p>
    <w:p w:rsidR="008A436D" w:rsidRPr="00D60306" w:rsidRDefault="00A67FD8" w:rsidP="00D60306">
      <w:pPr>
        <w:pStyle w:val="Ttulo1"/>
        <w:jc w:val="both"/>
        <w:rPr>
          <w:rFonts w:ascii="Arial" w:hAnsi="Arial" w:cs="Arial"/>
          <w:b w:val="0"/>
          <w:sz w:val="24"/>
        </w:rPr>
      </w:pPr>
      <w:bookmarkStart w:id="31" w:name="_Toc497144952"/>
      <w:r w:rsidRPr="005B0F47">
        <w:rPr>
          <w:rFonts w:ascii="Arial" w:hAnsi="Arial" w:cs="Arial"/>
          <w:b w:val="0"/>
          <w:sz w:val="24"/>
        </w:rPr>
        <w:t>4.2.9</w:t>
      </w:r>
      <w:r w:rsidR="009D0B40" w:rsidRPr="005B0F47">
        <w:rPr>
          <w:rFonts w:ascii="Arial" w:hAnsi="Arial" w:cs="Arial"/>
          <w:b w:val="0"/>
          <w:sz w:val="24"/>
        </w:rPr>
        <w:t xml:space="preserve"> Informações sobre a gestão dos ativos imobiliários e sobre o Plano Nacional de Desmobilização</w:t>
      </w:r>
      <w:bookmarkEnd w:id="31"/>
      <w:r w:rsidR="009D0B40" w:rsidRPr="005B0F47">
        <w:rPr>
          <w:rFonts w:ascii="Arial" w:hAnsi="Arial" w:cs="Arial"/>
          <w:b w:val="0"/>
          <w:sz w:val="24"/>
        </w:rPr>
        <w:t xml:space="preserve"> </w:t>
      </w:r>
    </w:p>
    <w:p w:rsidR="001F006F" w:rsidRPr="00AE4717" w:rsidRDefault="001F006F" w:rsidP="009D0B40">
      <w:pPr>
        <w:jc w:val="both"/>
        <w:rPr>
          <w:rFonts w:ascii="Arial" w:hAnsi="Arial" w:cs="Arial"/>
        </w:rPr>
      </w:pPr>
    </w:p>
    <w:p w:rsidR="001F006F" w:rsidRPr="005B0F47" w:rsidRDefault="000E54EA" w:rsidP="005B0F47">
      <w:pPr>
        <w:jc w:val="center"/>
        <w:rPr>
          <w:rFonts w:ascii="Arial" w:hAnsi="Arial" w:cs="Arial"/>
          <w:color w:val="000000"/>
          <w:sz w:val="20"/>
          <w:szCs w:val="20"/>
        </w:rPr>
      </w:pPr>
      <w:r>
        <w:rPr>
          <w:rFonts w:ascii="Arial" w:hAnsi="Arial" w:cs="Arial"/>
          <w:color w:val="000000"/>
          <w:sz w:val="20"/>
          <w:szCs w:val="20"/>
        </w:rPr>
        <w:t>Quadro 10</w:t>
      </w:r>
      <w:r w:rsidR="001F006F" w:rsidRPr="005B0F47">
        <w:rPr>
          <w:rFonts w:ascii="Arial" w:hAnsi="Arial" w:cs="Arial"/>
          <w:color w:val="000000"/>
          <w:sz w:val="20"/>
          <w:szCs w:val="20"/>
        </w:rPr>
        <w:t xml:space="preserve"> – Evolução do Plano Nacional de Desmobilização no Exercício de 2017</w:t>
      </w:r>
    </w:p>
    <w:tbl>
      <w:tblPr>
        <w:tblW w:w="923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814"/>
        <w:gridCol w:w="1784"/>
        <w:gridCol w:w="1293"/>
        <w:gridCol w:w="1529"/>
        <w:gridCol w:w="1331"/>
      </w:tblGrid>
      <w:tr w:rsidR="001F006F" w:rsidRPr="005B0F47" w:rsidTr="001F006F">
        <w:trPr>
          <w:trHeight w:val="74"/>
        </w:trPr>
        <w:tc>
          <w:tcPr>
            <w:tcW w:w="1488" w:type="dxa"/>
            <w:tcBorders>
              <w:top w:val="single" w:sz="4" w:space="0" w:color="auto"/>
            </w:tcBorders>
            <w:shd w:val="clear" w:color="auto" w:fill="F2F2F2"/>
            <w:vAlign w:val="center"/>
          </w:tcPr>
          <w:p w:rsidR="001F006F" w:rsidRPr="005B0F47" w:rsidRDefault="001F006F" w:rsidP="006E5C9E">
            <w:pPr>
              <w:rPr>
                <w:rFonts w:ascii="Arial" w:hAnsi="Arial" w:cs="Arial"/>
                <w:b/>
                <w:color w:val="000000"/>
                <w:sz w:val="20"/>
                <w:szCs w:val="20"/>
              </w:rPr>
            </w:pPr>
            <w:r w:rsidRPr="005B0F47">
              <w:rPr>
                <w:rFonts w:ascii="Arial" w:hAnsi="Arial" w:cs="Arial"/>
                <w:b/>
                <w:color w:val="000000"/>
                <w:sz w:val="20"/>
                <w:szCs w:val="20"/>
              </w:rPr>
              <w:t>Processo</w:t>
            </w:r>
          </w:p>
        </w:tc>
        <w:tc>
          <w:tcPr>
            <w:tcW w:w="1814" w:type="dxa"/>
            <w:tcBorders>
              <w:top w:val="single" w:sz="4" w:space="0" w:color="auto"/>
            </w:tcBorders>
            <w:shd w:val="clear" w:color="auto" w:fill="F2F2F2"/>
            <w:vAlign w:val="center"/>
          </w:tcPr>
          <w:p w:rsidR="001F006F" w:rsidRPr="005B0F47" w:rsidRDefault="001F006F" w:rsidP="006E5C9E">
            <w:pPr>
              <w:rPr>
                <w:rFonts w:ascii="Arial" w:hAnsi="Arial" w:cs="Arial"/>
                <w:b/>
                <w:color w:val="000000"/>
                <w:sz w:val="20"/>
                <w:szCs w:val="20"/>
              </w:rPr>
            </w:pPr>
            <w:r w:rsidRPr="005B0F47">
              <w:rPr>
                <w:rFonts w:ascii="Arial" w:hAnsi="Arial" w:cs="Arial"/>
                <w:b/>
                <w:color w:val="000000"/>
                <w:sz w:val="20"/>
                <w:szCs w:val="20"/>
              </w:rPr>
              <w:t>Endereço do imóvel</w:t>
            </w:r>
          </w:p>
        </w:tc>
        <w:tc>
          <w:tcPr>
            <w:tcW w:w="1784" w:type="dxa"/>
            <w:tcBorders>
              <w:top w:val="single" w:sz="4" w:space="0" w:color="auto"/>
            </w:tcBorders>
            <w:shd w:val="clear" w:color="auto" w:fill="F2F2F2"/>
            <w:vAlign w:val="center"/>
          </w:tcPr>
          <w:p w:rsidR="001F006F" w:rsidRPr="005B0F47" w:rsidRDefault="001F006F" w:rsidP="006E5C9E">
            <w:pPr>
              <w:rPr>
                <w:rFonts w:ascii="Arial" w:hAnsi="Arial" w:cs="Arial"/>
                <w:b/>
                <w:color w:val="000000"/>
                <w:sz w:val="20"/>
                <w:szCs w:val="20"/>
              </w:rPr>
            </w:pPr>
            <w:r w:rsidRPr="005B0F47">
              <w:rPr>
                <w:rFonts w:ascii="Arial" w:hAnsi="Arial" w:cs="Arial"/>
                <w:b/>
                <w:color w:val="000000"/>
                <w:sz w:val="20"/>
                <w:szCs w:val="20"/>
              </w:rPr>
              <w:t>Valor da Avaliação</w:t>
            </w:r>
          </w:p>
        </w:tc>
        <w:tc>
          <w:tcPr>
            <w:tcW w:w="1293" w:type="dxa"/>
            <w:tcBorders>
              <w:top w:val="single" w:sz="4" w:space="0" w:color="auto"/>
            </w:tcBorders>
            <w:shd w:val="clear" w:color="auto" w:fill="F2F2F2"/>
            <w:vAlign w:val="center"/>
          </w:tcPr>
          <w:p w:rsidR="001F006F" w:rsidRPr="005B0F47" w:rsidRDefault="001F006F" w:rsidP="006E5C9E">
            <w:pPr>
              <w:rPr>
                <w:rFonts w:ascii="Arial" w:hAnsi="Arial" w:cs="Arial"/>
                <w:b/>
                <w:color w:val="000000"/>
                <w:sz w:val="20"/>
                <w:szCs w:val="20"/>
              </w:rPr>
            </w:pPr>
            <w:r w:rsidRPr="005B0F47">
              <w:rPr>
                <w:rFonts w:ascii="Arial" w:hAnsi="Arial" w:cs="Arial"/>
                <w:b/>
                <w:color w:val="000000"/>
                <w:sz w:val="20"/>
                <w:szCs w:val="20"/>
              </w:rPr>
              <w:t>Valor da Venda</w:t>
            </w:r>
          </w:p>
        </w:tc>
        <w:tc>
          <w:tcPr>
            <w:tcW w:w="1529" w:type="dxa"/>
            <w:tcBorders>
              <w:top w:val="single" w:sz="4" w:space="0" w:color="auto"/>
            </w:tcBorders>
            <w:shd w:val="clear" w:color="auto" w:fill="F2F2F2"/>
            <w:vAlign w:val="center"/>
          </w:tcPr>
          <w:p w:rsidR="001F006F" w:rsidRPr="005B0F47" w:rsidRDefault="001F006F" w:rsidP="006E5C9E">
            <w:pPr>
              <w:rPr>
                <w:rFonts w:ascii="Arial" w:hAnsi="Arial" w:cs="Arial"/>
                <w:b/>
                <w:color w:val="000000"/>
                <w:sz w:val="20"/>
                <w:szCs w:val="20"/>
              </w:rPr>
            </w:pPr>
            <w:r w:rsidRPr="005B0F47">
              <w:rPr>
                <w:rFonts w:ascii="Arial" w:hAnsi="Arial" w:cs="Arial"/>
                <w:b/>
                <w:color w:val="000000"/>
                <w:sz w:val="20"/>
                <w:szCs w:val="20"/>
              </w:rPr>
              <w:t>Prazo de pagamento</w:t>
            </w:r>
          </w:p>
        </w:tc>
        <w:tc>
          <w:tcPr>
            <w:tcW w:w="1331" w:type="dxa"/>
            <w:tcBorders>
              <w:top w:val="single" w:sz="4" w:space="0" w:color="auto"/>
            </w:tcBorders>
            <w:shd w:val="clear" w:color="auto" w:fill="F2F2F2"/>
            <w:vAlign w:val="center"/>
          </w:tcPr>
          <w:p w:rsidR="001F006F" w:rsidRPr="005B0F47" w:rsidRDefault="001F006F" w:rsidP="006E5C9E">
            <w:pPr>
              <w:rPr>
                <w:rFonts w:ascii="Arial" w:hAnsi="Arial" w:cs="Arial"/>
                <w:b/>
                <w:color w:val="000000"/>
                <w:sz w:val="20"/>
                <w:szCs w:val="20"/>
              </w:rPr>
            </w:pPr>
            <w:r w:rsidRPr="005B0F47">
              <w:rPr>
                <w:rFonts w:ascii="Arial" w:hAnsi="Arial" w:cs="Arial"/>
                <w:b/>
                <w:color w:val="000000"/>
                <w:sz w:val="20"/>
                <w:szCs w:val="20"/>
              </w:rPr>
              <w:t>Forma de alienação</w:t>
            </w:r>
          </w:p>
        </w:tc>
      </w:tr>
      <w:tr w:rsidR="001F006F" w:rsidRPr="005B0F47" w:rsidTr="001F006F">
        <w:trPr>
          <w:trHeight w:val="74"/>
        </w:trPr>
        <w:tc>
          <w:tcPr>
            <w:tcW w:w="1488" w:type="dxa"/>
          </w:tcPr>
          <w:p w:rsidR="001F006F" w:rsidRPr="005B0F47" w:rsidRDefault="001F006F" w:rsidP="006E5C9E">
            <w:pPr>
              <w:rPr>
                <w:rFonts w:ascii="Arial" w:hAnsi="Arial" w:cs="Arial"/>
                <w:color w:val="000000"/>
                <w:sz w:val="20"/>
                <w:szCs w:val="20"/>
              </w:rPr>
            </w:pPr>
          </w:p>
        </w:tc>
        <w:tc>
          <w:tcPr>
            <w:tcW w:w="1814" w:type="dxa"/>
          </w:tcPr>
          <w:p w:rsidR="001F006F" w:rsidRPr="005B0F47" w:rsidRDefault="001F006F" w:rsidP="006E5C9E">
            <w:pPr>
              <w:rPr>
                <w:rFonts w:ascii="Arial" w:hAnsi="Arial" w:cs="Arial"/>
                <w:color w:val="000000"/>
                <w:sz w:val="20"/>
                <w:szCs w:val="20"/>
              </w:rPr>
            </w:pPr>
          </w:p>
        </w:tc>
        <w:tc>
          <w:tcPr>
            <w:tcW w:w="1784" w:type="dxa"/>
          </w:tcPr>
          <w:p w:rsidR="001F006F" w:rsidRPr="005B0F47" w:rsidRDefault="001F006F" w:rsidP="006E5C9E">
            <w:pPr>
              <w:rPr>
                <w:rFonts w:ascii="Arial" w:hAnsi="Arial" w:cs="Arial"/>
                <w:color w:val="000000"/>
                <w:sz w:val="20"/>
                <w:szCs w:val="20"/>
              </w:rPr>
            </w:pPr>
          </w:p>
        </w:tc>
        <w:tc>
          <w:tcPr>
            <w:tcW w:w="1293" w:type="dxa"/>
          </w:tcPr>
          <w:p w:rsidR="001F006F" w:rsidRPr="005B0F47" w:rsidRDefault="001F006F" w:rsidP="006E5C9E">
            <w:pPr>
              <w:rPr>
                <w:rFonts w:ascii="Arial" w:hAnsi="Arial" w:cs="Arial"/>
                <w:color w:val="000000"/>
                <w:sz w:val="20"/>
                <w:szCs w:val="20"/>
              </w:rPr>
            </w:pPr>
          </w:p>
        </w:tc>
        <w:tc>
          <w:tcPr>
            <w:tcW w:w="1529" w:type="dxa"/>
          </w:tcPr>
          <w:p w:rsidR="001F006F" w:rsidRPr="005B0F47" w:rsidRDefault="001F006F" w:rsidP="006E5C9E">
            <w:pPr>
              <w:rPr>
                <w:rFonts w:ascii="Arial" w:hAnsi="Arial" w:cs="Arial"/>
                <w:color w:val="000000"/>
                <w:sz w:val="20"/>
                <w:szCs w:val="20"/>
              </w:rPr>
            </w:pPr>
          </w:p>
        </w:tc>
        <w:tc>
          <w:tcPr>
            <w:tcW w:w="1331" w:type="dxa"/>
          </w:tcPr>
          <w:p w:rsidR="001F006F" w:rsidRPr="005B0F47" w:rsidRDefault="001F006F" w:rsidP="006E5C9E">
            <w:pPr>
              <w:rPr>
                <w:rFonts w:ascii="Arial" w:hAnsi="Arial" w:cs="Arial"/>
                <w:color w:val="000000"/>
                <w:sz w:val="20"/>
                <w:szCs w:val="20"/>
              </w:rPr>
            </w:pPr>
          </w:p>
        </w:tc>
      </w:tr>
      <w:tr w:rsidR="001F006F" w:rsidRPr="005B0F47" w:rsidTr="001F006F">
        <w:trPr>
          <w:trHeight w:val="74"/>
        </w:trPr>
        <w:tc>
          <w:tcPr>
            <w:tcW w:w="1488" w:type="dxa"/>
          </w:tcPr>
          <w:p w:rsidR="001F006F" w:rsidRPr="005B0F47" w:rsidRDefault="001F006F" w:rsidP="006E5C9E">
            <w:pPr>
              <w:rPr>
                <w:rFonts w:ascii="Arial" w:hAnsi="Arial" w:cs="Arial"/>
                <w:color w:val="000000"/>
                <w:sz w:val="20"/>
                <w:szCs w:val="20"/>
              </w:rPr>
            </w:pPr>
          </w:p>
        </w:tc>
        <w:tc>
          <w:tcPr>
            <w:tcW w:w="1814" w:type="dxa"/>
          </w:tcPr>
          <w:p w:rsidR="001F006F" w:rsidRPr="005B0F47" w:rsidRDefault="001F006F" w:rsidP="006E5C9E">
            <w:pPr>
              <w:rPr>
                <w:rFonts w:ascii="Arial" w:hAnsi="Arial" w:cs="Arial"/>
                <w:color w:val="000000"/>
                <w:sz w:val="20"/>
                <w:szCs w:val="20"/>
              </w:rPr>
            </w:pPr>
          </w:p>
        </w:tc>
        <w:tc>
          <w:tcPr>
            <w:tcW w:w="1784" w:type="dxa"/>
          </w:tcPr>
          <w:p w:rsidR="001F006F" w:rsidRPr="005B0F47" w:rsidRDefault="001F006F" w:rsidP="006E5C9E">
            <w:pPr>
              <w:rPr>
                <w:rFonts w:ascii="Arial" w:hAnsi="Arial" w:cs="Arial"/>
                <w:color w:val="000000"/>
                <w:sz w:val="20"/>
                <w:szCs w:val="20"/>
              </w:rPr>
            </w:pPr>
          </w:p>
        </w:tc>
        <w:tc>
          <w:tcPr>
            <w:tcW w:w="1293" w:type="dxa"/>
          </w:tcPr>
          <w:p w:rsidR="001F006F" w:rsidRPr="005B0F47" w:rsidRDefault="001F006F" w:rsidP="006E5C9E">
            <w:pPr>
              <w:rPr>
                <w:rFonts w:ascii="Arial" w:hAnsi="Arial" w:cs="Arial"/>
                <w:color w:val="000000"/>
                <w:sz w:val="20"/>
                <w:szCs w:val="20"/>
              </w:rPr>
            </w:pPr>
          </w:p>
        </w:tc>
        <w:tc>
          <w:tcPr>
            <w:tcW w:w="1529" w:type="dxa"/>
          </w:tcPr>
          <w:p w:rsidR="001F006F" w:rsidRPr="005B0F47" w:rsidRDefault="001F006F" w:rsidP="006E5C9E">
            <w:pPr>
              <w:rPr>
                <w:rFonts w:ascii="Arial" w:hAnsi="Arial" w:cs="Arial"/>
                <w:color w:val="000000"/>
                <w:sz w:val="20"/>
                <w:szCs w:val="20"/>
              </w:rPr>
            </w:pPr>
          </w:p>
        </w:tc>
        <w:tc>
          <w:tcPr>
            <w:tcW w:w="1331" w:type="dxa"/>
          </w:tcPr>
          <w:p w:rsidR="001F006F" w:rsidRPr="005B0F47" w:rsidRDefault="001F006F" w:rsidP="006E5C9E">
            <w:pPr>
              <w:rPr>
                <w:rFonts w:ascii="Arial" w:hAnsi="Arial" w:cs="Arial"/>
                <w:color w:val="000000"/>
                <w:sz w:val="20"/>
                <w:szCs w:val="20"/>
              </w:rPr>
            </w:pPr>
          </w:p>
        </w:tc>
      </w:tr>
      <w:tr w:rsidR="001F006F" w:rsidRPr="005B0F47" w:rsidTr="001F006F">
        <w:trPr>
          <w:trHeight w:val="74"/>
        </w:trPr>
        <w:tc>
          <w:tcPr>
            <w:tcW w:w="1488" w:type="dxa"/>
          </w:tcPr>
          <w:p w:rsidR="001F006F" w:rsidRPr="005B0F47" w:rsidRDefault="001F006F" w:rsidP="006E5C9E">
            <w:pPr>
              <w:rPr>
                <w:rFonts w:ascii="Arial" w:hAnsi="Arial" w:cs="Arial"/>
                <w:color w:val="000000"/>
                <w:sz w:val="20"/>
                <w:szCs w:val="20"/>
              </w:rPr>
            </w:pPr>
          </w:p>
        </w:tc>
        <w:tc>
          <w:tcPr>
            <w:tcW w:w="1814" w:type="dxa"/>
          </w:tcPr>
          <w:p w:rsidR="001F006F" w:rsidRPr="005B0F47" w:rsidRDefault="001F006F" w:rsidP="006E5C9E">
            <w:pPr>
              <w:rPr>
                <w:rFonts w:ascii="Arial" w:hAnsi="Arial" w:cs="Arial"/>
                <w:color w:val="000000"/>
                <w:sz w:val="20"/>
                <w:szCs w:val="20"/>
              </w:rPr>
            </w:pPr>
          </w:p>
        </w:tc>
        <w:tc>
          <w:tcPr>
            <w:tcW w:w="1784" w:type="dxa"/>
          </w:tcPr>
          <w:p w:rsidR="001F006F" w:rsidRPr="005B0F47" w:rsidRDefault="001F006F" w:rsidP="006E5C9E">
            <w:pPr>
              <w:rPr>
                <w:rFonts w:ascii="Arial" w:hAnsi="Arial" w:cs="Arial"/>
                <w:color w:val="000000"/>
                <w:sz w:val="20"/>
                <w:szCs w:val="20"/>
              </w:rPr>
            </w:pPr>
          </w:p>
        </w:tc>
        <w:tc>
          <w:tcPr>
            <w:tcW w:w="1293" w:type="dxa"/>
          </w:tcPr>
          <w:p w:rsidR="001F006F" w:rsidRPr="005B0F47" w:rsidRDefault="001F006F" w:rsidP="006E5C9E">
            <w:pPr>
              <w:rPr>
                <w:rFonts w:ascii="Arial" w:hAnsi="Arial" w:cs="Arial"/>
                <w:color w:val="000000"/>
                <w:sz w:val="20"/>
                <w:szCs w:val="20"/>
              </w:rPr>
            </w:pPr>
          </w:p>
        </w:tc>
        <w:tc>
          <w:tcPr>
            <w:tcW w:w="1529" w:type="dxa"/>
          </w:tcPr>
          <w:p w:rsidR="001F006F" w:rsidRPr="005B0F47" w:rsidRDefault="001F006F" w:rsidP="006E5C9E">
            <w:pPr>
              <w:rPr>
                <w:rFonts w:ascii="Arial" w:hAnsi="Arial" w:cs="Arial"/>
                <w:color w:val="000000"/>
                <w:sz w:val="20"/>
                <w:szCs w:val="20"/>
              </w:rPr>
            </w:pPr>
          </w:p>
        </w:tc>
        <w:tc>
          <w:tcPr>
            <w:tcW w:w="1331" w:type="dxa"/>
          </w:tcPr>
          <w:p w:rsidR="001F006F" w:rsidRPr="005B0F47" w:rsidRDefault="001F006F" w:rsidP="006E5C9E">
            <w:pPr>
              <w:rPr>
                <w:rFonts w:ascii="Arial" w:hAnsi="Arial" w:cs="Arial"/>
                <w:color w:val="000000"/>
                <w:sz w:val="20"/>
                <w:szCs w:val="20"/>
              </w:rPr>
            </w:pPr>
          </w:p>
        </w:tc>
      </w:tr>
      <w:tr w:rsidR="001F006F" w:rsidRPr="005B0F47" w:rsidTr="001F006F">
        <w:trPr>
          <w:trHeight w:val="74"/>
        </w:trPr>
        <w:tc>
          <w:tcPr>
            <w:tcW w:w="1488" w:type="dxa"/>
          </w:tcPr>
          <w:p w:rsidR="001F006F" w:rsidRPr="005B0F47" w:rsidRDefault="001F006F" w:rsidP="006E5C9E">
            <w:pPr>
              <w:rPr>
                <w:rFonts w:ascii="Arial" w:hAnsi="Arial" w:cs="Arial"/>
                <w:color w:val="000000"/>
                <w:sz w:val="20"/>
                <w:szCs w:val="20"/>
              </w:rPr>
            </w:pPr>
          </w:p>
        </w:tc>
        <w:tc>
          <w:tcPr>
            <w:tcW w:w="1814" w:type="dxa"/>
          </w:tcPr>
          <w:p w:rsidR="001F006F" w:rsidRPr="005B0F47" w:rsidRDefault="001F006F" w:rsidP="006E5C9E">
            <w:pPr>
              <w:rPr>
                <w:rFonts w:ascii="Arial" w:hAnsi="Arial" w:cs="Arial"/>
                <w:color w:val="000000"/>
                <w:sz w:val="20"/>
                <w:szCs w:val="20"/>
              </w:rPr>
            </w:pPr>
          </w:p>
        </w:tc>
        <w:tc>
          <w:tcPr>
            <w:tcW w:w="1784" w:type="dxa"/>
          </w:tcPr>
          <w:p w:rsidR="001F006F" w:rsidRPr="005B0F47" w:rsidRDefault="001F006F" w:rsidP="006E5C9E">
            <w:pPr>
              <w:rPr>
                <w:rFonts w:ascii="Arial" w:hAnsi="Arial" w:cs="Arial"/>
                <w:color w:val="000000"/>
                <w:sz w:val="20"/>
                <w:szCs w:val="20"/>
              </w:rPr>
            </w:pPr>
          </w:p>
        </w:tc>
        <w:tc>
          <w:tcPr>
            <w:tcW w:w="1293" w:type="dxa"/>
          </w:tcPr>
          <w:p w:rsidR="001F006F" w:rsidRPr="005B0F47" w:rsidRDefault="001F006F" w:rsidP="006E5C9E">
            <w:pPr>
              <w:rPr>
                <w:rFonts w:ascii="Arial" w:hAnsi="Arial" w:cs="Arial"/>
                <w:color w:val="000000"/>
                <w:sz w:val="20"/>
                <w:szCs w:val="20"/>
              </w:rPr>
            </w:pPr>
          </w:p>
        </w:tc>
        <w:tc>
          <w:tcPr>
            <w:tcW w:w="1529" w:type="dxa"/>
          </w:tcPr>
          <w:p w:rsidR="001F006F" w:rsidRPr="005B0F47" w:rsidRDefault="001F006F" w:rsidP="006E5C9E">
            <w:pPr>
              <w:rPr>
                <w:rFonts w:ascii="Arial" w:hAnsi="Arial" w:cs="Arial"/>
                <w:color w:val="000000"/>
                <w:sz w:val="20"/>
                <w:szCs w:val="20"/>
              </w:rPr>
            </w:pPr>
          </w:p>
        </w:tc>
        <w:tc>
          <w:tcPr>
            <w:tcW w:w="1331" w:type="dxa"/>
          </w:tcPr>
          <w:p w:rsidR="001F006F" w:rsidRPr="005B0F47" w:rsidRDefault="001F006F" w:rsidP="006E5C9E">
            <w:pPr>
              <w:rPr>
                <w:rFonts w:ascii="Arial" w:hAnsi="Arial" w:cs="Arial"/>
                <w:color w:val="000000"/>
                <w:sz w:val="20"/>
                <w:szCs w:val="20"/>
              </w:rPr>
            </w:pPr>
          </w:p>
        </w:tc>
      </w:tr>
    </w:tbl>
    <w:p w:rsidR="001F006F" w:rsidRPr="005B0F47" w:rsidRDefault="001F006F" w:rsidP="009D0B40">
      <w:pPr>
        <w:jc w:val="both"/>
        <w:rPr>
          <w:rFonts w:ascii="Arial" w:hAnsi="Arial" w:cs="Arial"/>
          <w:sz w:val="20"/>
          <w:szCs w:val="20"/>
        </w:rPr>
      </w:pPr>
    </w:p>
    <w:p w:rsidR="001F006F" w:rsidRPr="00AE4717" w:rsidRDefault="001F006F" w:rsidP="009D0B40">
      <w:pPr>
        <w:jc w:val="both"/>
        <w:rPr>
          <w:rFonts w:ascii="Arial" w:hAnsi="Arial" w:cs="Arial"/>
        </w:rPr>
      </w:pPr>
    </w:p>
    <w:p w:rsidR="009D0B40" w:rsidRPr="005B0F47" w:rsidRDefault="001F006F" w:rsidP="006E5C9E">
      <w:pPr>
        <w:pStyle w:val="Ttulo1"/>
        <w:jc w:val="left"/>
        <w:rPr>
          <w:rFonts w:ascii="Arial" w:hAnsi="Arial" w:cs="Arial"/>
          <w:b w:val="0"/>
          <w:sz w:val="24"/>
        </w:rPr>
      </w:pPr>
      <w:bookmarkStart w:id="32" w:name="_Toc497144953"/>
      <w:r w:rsidRPr="005B0F47">
        <w:rPr>
          <w:rFonts w:ascii="Arial" w:hAnsi="Arial" w:cs="Arial"/>
          <w:b w:val="0"/>
          <w:sz w:val="24"/>
        </w:rPr>
        <w:t>4.2.10</w:t>
      </w:r>
      <w:r w:rsidR="009D0B40" w:rsidRPr="005B0F47">
        <w:rPr>
          <w:rFonts w:ascii="Arial" w:hAnsi="Arial" w:cs="Arial"/>
          <w:b w:val="0"/>
          <w:sz w:val="24"/>
        </w:rPr>
        <w:t xml:space="preserve"> Patrimônio de propriedade da União de uso da entidade</w:t>
      </w:r>
      <w:bookmarkEnd w:id="32"/>
    </w:p>
    <w:p w:rsidR="001F006F" w:rsidRPr="00AE4717" w:rsidRDefault="001F006F" w:rsidP="009D0B40">
      <w:pPr>
        <w:jc w:val="both"/>
        <w:rPr>
          <w:rFonts w:ascii="Arial" w:hAnsi="Arial" w:cs="Arial"/>
        </w:rPr>
      </w:pPr>
    </w:p>
    <w:p w:rsidR="009D0B40" w:rsidRPr="005B0F47" w:rsidRDefault="001F006F" w:rsidP="006E5C9E">
      <w:pPr>
        <w:pStyle w:val="Ttulo1"/>
        <w:jc w:val="left"/>
        <w:rPr>
          <w:rFonts w:ascii="Arial" w:hAnsi="Arial" w:cs="Arial"/>
          <w:b w:val="0"/>
          <w:sz w:val="24"/>
        </w:rPr>
      </w:pPr>
      <w:bookmarkStart w:id="33" w:name="_Toc497144954"/>
      <w:r w:rsidRPr="005B0F47">
        <w:rPr>
          <w:rFonts w:ascii="Arial" w:hAnsi="Arial" w:cs="Arial"/>
          <w:b w:val="0"/>
          <w:sz w:val="24"/>
        </w:rPr>
        <w:t>4.2.11</w:t>
      </w:r>
      <w:r w:rsidR="009D0B40" w:rsidRPr="005B0F47">
        <w:rPr>
          <w:rFonts w:ascii="Arial" w:hAnsi="Arial" w:cs="Arial"/>
          <w:b w:val="0"/>
          <w:sz w:val="24"/>
        </w:rPr>
        <w:t xml:space="preserve"> Informações sobre as principais obras e serviços de engenharia relacionados à atividade-fim</w:t>
      </w:r>
      <w:bookmarkEnd w:id="33"/>
    </w:p>
    <w:p w:rsidR="001F006F" w:rsidRPr="00AE4717" w:rsidRDefault="001F006F" w:rsidP="009D0B40">
      <w:pPr>
        <w:jc w:val="both"/>
        <w:rPr>
          <w:rFonts w:ascii="Arial" w:hAnsi="Arial" w:cs="Arial"/>
        </w:rPr>
      </w:pPr>
    </w:p>
    <w:p w:rsidR="000C7E2C" w:rsidRPr="005B0F47" w:rsidRDefault="001F006F" w:rsidP="006E5C9E">
      <w:pPr>
        <w:pStyle w:val="Ttulo1"/>
        <w:jc w:val="left"/>
        <w:rPr>
          <w:rFonts w:ascii="Arial" w:hAnsi="Arial" w:cs="Arial"/>
          <w:b w:val="0"/>
          <w:sz w:val="24"/>
        </w:rPr>
      </w:pPr>
      <w:bookmarkStart w:id="34" w:name="_Toc497144955"/>
      <w:r w:rsidRPr="005B0F47">
        <w:rPr>
          <w:rFonts w:ascii="Arial" w:hAnsi="Arial" w:cs="Arial"/>
          <w:b w:val="0"/>
          <w:sz w:val="24"/>
        </w:rPr>
        <w:t>4</w:t>
      </w:r>
      <w:r w:rsidR="009D0B40" w:rsidRPr="005B0F47">
        <w:rPr>
          <w:rFonts w:ascii="Arial" w:hAnsi="Arial" w:cs="Arial"/>
          <w:b w:val="0"/>
          <w:sz w:val="24"/>
        </w:rPr>
        <w:t>.</w:t>
      </w:r>
      <w:r w:rsidRPr="005B0F47">
        <w:rPr>
          <w:rFonts w:ascii="Arial" w:hAnsi="Arial" w:cs="Arial"/>
          <w:b w:val="0"/>
          <w:sz w:val="24"/>
        </w:rPr>
        <w:t>2.12</w:t>
      </w:r>
      <w:r w:rsidR="009D0B40" w:rsidRPr="005B0F47">
        <w:rPr>
          <w:rFonts w:ascii="Arial" w:hAnsi="Arial" w:cs="Arial"/>
          <w:b w:val="0"/>
          <w:sz w:val="24"/>
        </w:rPr>
        <w:t xml:space="preserve"> Informaçõe</w:t>
      </w:r>
      <w:r w:rsidR="00730534" w:rsidRPr="005B0F47">
        <w:rPr>
          <w:rFonts w:ascii="Arial" w:hAnsi="Arial" w:cs="Arial"/>
          <w:b w:val="0"/>
          <w:sz w:val="24"/>
        </w:rPr>
        <w:t>s sobre a infraestrutura física da Unifesspa</w:t>
      </w:r>
      <w:bookmarkEnd w:id="34"/>
    </w:p>
    <w:p w:rsidR="000C7E2C" w:rsidRPr="00AE4717" w:rsidRDefault="000C7E2C" w:rsidP="00730534">
      <w:pPr>
        <w:jc w:val="both"/>
        <w:rPr>
          <w:rFonts w:ascii="Arial" w:hAnsi="Arial" w:cs="Arial"/>
        </w:rPr>
      </w:pPr>
      <w:r w:rsidRPr="00AE4717">
        <w:rPr>
          <w:rFonts w:ascii="Arial" w:hAnsi="Arial" w:cs="Arial"/>
        </w:rPr>
        <w:t xml:space="preserve"> </w:t>
      </w:r>
    </w:p>
    <w:p w:rsidR="00730534" w:rsidRPr="00AE4717" w:rsidRDefault="000C7E2C" w:rsidP="00730534">
      <w:pPr>
        <w:jc w:val="both"/>
        <w:rPr>
          <w:rFonts w:ascii="Arial" w:hAnsi="Arial" w:cs="Arial"/>
        </w:rPr>
      </w:pPr>
      <w:r w:rsidRPr="00AE4717">
        <w:rPr>
          <w:rFonts w:ascii="Arial" w:hAnsi="Arial" w:cs="Arial"/>
        </w:rPr>
        <w:t>Descrever sobre os aspectos da infraestrutura física dos seguintes campus:</w:t>
      </w:r>
      <w:r w:rsidR="00730534" w:rsidRPr="00AE4717">
        <w:rPr>
          <w:rFonts w:ascii="Arial" w:hAnsi="Arial" w:cs="Arial"/>
        </w:rPr>
        <w:t xml:space="preserve"> </w:t>
      </w:r>
    </w:p>
    <w:p w:rsidR="003143BB" w:rsidRPr="00AE4717" w:rsidRDefault="003143BB" w:rsidP="00730534">
      <w:pPr>
        <w:jc w:val="both"/>
        <w:rPr>
          <w:rFonts w:ascii="Arial" w:hAnsi="Arial" w:cs="Arial"/>
        </w:rPr>
      </w:pPr>
    </w:p>
    <w:p w:rsidR="000C7E2C" w:rsidRPr="00AE4717" w:rsidRDefault="000C7E2C" w:rsidP="00730534">
      <w:pPr>
        <w:jc w:val="both"/>
        <w:rPr>
          <w:rFonts w:ascii="Arial" w:hAnsi="Arial" w:cs="Arial"/>
          <w:u w:color="000000"/>
        </w:rPr>
      </w:pPr>
      <w:r w:rsidRPr="00AE4717">
        <w:rPr>
          <w:rFonts w:ascii="Arial" w:hAnsi="Arial" w:cs="Arial"/>
          <w:u w:color="000000"/>
        </w:rPr>
        <w:t xml:space="preserve">- </w:t>
      </w:r>
      <w:r w:rsidRPr="00AE4717">
        <w:rPr>
          <w:rFonts w:ascii="Arial" w:hAnsi="Arial" w:cs="Arial"/>
          <w:i/>
          <w:u w:color="000000"/>
        </w:rPr>
        <w:t>Campus</w:t>
      </w:r>
      <w:r w:rsidRPr="00AE4717">
        <w:rPr>
          <w:rFonts w:ascii="Arial" w:hAnsi="Arial" w:cs="Arial"/>
          <w:u w:color="000000"/>
        </w:rPr>
        <w:t xml:space="preserve"> Marabá</w:t>
      </w:r>
      <w:r w:rsidR="007A5261" w:rsidRPr="00AE4717">
        <w:rPr>
          <w:rFonts w:ascii="Arial" w:hAnsi="Arial" w:cs="Arial"/>
          <w:u w:color="000000"/>
        </w:rPr>
        <w:t>;</w:t>
      </w:r>
    </w:p>
    <w:p w:rsidR="00730534" w:rsidRPr="00AE4717" w:rsidRDefault="000C7E2C" w:rsidP="00730534">
      <w:pPr>
        <w:jc w:val="both"/>
        <w:rPr>
          <w:rFonts w:ascii="Arial" w:hAnsi="Arial" w:cs="Arial"/>
          <w:u w:color="000000"/>
        </w:rPr>
      </w:pPr>
      <w:r w:rsidRPr="00AE4717">
        <w:rPr>
          <w:rFonts w:ascii="Arial" w:hAnsi="Arial" w:cs="Arial"/>
          <w:u w:color="000000"/>
        </w:rPr>
        <w:t>-</w:t>
      </w:r>
      <w:r w:rsidRPr="00AE4717">
        <w:rPr>
          <w:rFonts w:ascii="Arial" w:hAnsi="Arial" w:cs="Arial"/>
          <w:i/>
          <w:u w:color="000000"/>
        </w:rPr>
        <w:t xml:space="preserve"> Campus</w:t>
      </w:r>
      <w:r w:rsidRPr="00AE4717">
        <w:rPr>
          <w:rFonts w:ascii="Arial" w:hAnsi="Arial" w:cs="Arial"/>
          <w:u w:color="000000"/>
        </w:rPr>
        <w:t xml:space="preserve"> Rondon do Pará</w:t>
      </w:r>
      <w:r w:rsidR="007A5261" w:rsidRPr="00AE4717">
        <w:rPr>
          <w:rFonts w:ascii="Arial" w:hAnsi="Arial" w:cs="Arial"/>
          <w:u w:color="000000"/>
        </w:rPr>
        <w:t>;</w:t>
      </w:r>
    </w:p>
    <w:p w:rsidR="000C7E2C" w:rsidRPr="00AE4717" w:rsidRDefault="000C7E2C" w:rsidP="00730534">
      <w:pPr>
        <w:jc w:val="both"/>
        <w:rPr>
          <w:rFonts w:ascii="Arial" w:hAnsi="Arial" w:cs="Arial"/>
        </w:rPr>
      </w:pPr>
      <w:r w:rsidRPr="00AE4717">
        <w:rPr>
          <w:rFonts w:ascii="Arial" w:hAnsi="Arial" w:cs="Arial"/>
          <w:u w:color="000000"/>
        </w:rPr>
        <w:t xml:space="preserve">- </w:t>
      </w:r>
      <w:r w:rsidRPr="00AE4717">
        <w:rPr>
          <w:rFonts w:ascii="Arial" w:hAnsi="Arial" w:cs="Arial"/>
          <w:i/>
        </w:rPr>
        <w:t>Campus</w:t>
      </w:r>
      <w:r w:rsidRPr="00AE4717">
        <w:rPr>
          <w:rFonts w:ascii="Arial" w:hAnsi="Arial" w:cs="Arial"/>
        </w:rPr>
        <w:t xml:space="preserve"> São Félix do Xingu</w:t>
      </w:r>
      <w:r w:rsidR="007A5261" w:rsidRPr="00AE4717">
        <w:rPr>
          <w:rFonts w:ascii="Arial" w:hAnsi="Arial" w:cs="Arial"/>
        </w:rPr>
        <w:t>;</w:t>
      </w:r>
    </w:p>
    <w:p w:rsidR="000C7E2C" w:rsidRPr="00AE4717" w:rsidRDefault="000C7E2C" w:rsidP="00730534">
      <w:pPr>
        <w:jc w:val="both"/>
        <w:rPr>
          <w:rFonts w:ascii="Arial" w:hAnsi="Arial" w:cs="Arial"/>
        </w:rPr>
      </w:pPr>
      <w:r w:rsidRPr="00AE4717">
        <w:rPr>
          <w:rFonts w:ascii="Arial" w:hAnsi="Arial" w:cs="Arial"/>
        </w:rPr>
        <w:t xml:space="preserve">- </w:t>
      </w:r>
      <w:r w:rsidRPr="00AE4717">
        <w:rPr>
          <w:rFonts w:ascii="Arial" w:hAnsi="Arial" w:cs="Arial"/>
          <w:i/>
        </w:rPr>
        <w:t xml:space="preserve">Campus </w:t>
      </w:r>
      <w:r w:rsidRPr="00AE4717">
        <w:rPr>
          <w:rFonts w:ascii="Arial" w:hAnsi="Arial" w:cs="Arial"/>
        </w:rPr>
        <w:t>Santana do Araguaia</w:t>
      </w:r>
      <w:r w:rsidR="007A5261" w:rsidRPr="00AE4717">
        <w:rPr>
          <w:rFonts w:ascii="Arial" w:hAnsi="Arial" w:cs="Arial"/>
        </w:rPr>
        <w:t>;</w:t>
      </w:r>
    </w:p>
    <w:p w:rsidR="000C7E2C" w:rsidRPr="00AE4717" w:rsidRDefault="000C7E2C" w:rsidP="00730534">
      <w:pPr>
        <w:jc w:val="both"/>
        <w:rPr>
          <w:rFonts w:ascii="Arial" w:hAnsi="Arial" w:cs="Arial"/>
        </w:rPr>
      </w:pPr>
      <w:r w:rsidRPr="00AE4717">
        <w:rPr>
          <w:rFonts w:ascii="Arial" w:hAnsi="Arial" w:cs="Arial"/>
        </w:rPr>
        <w:t xml:space="preserve">- </w:t>
      </w:r>
      <w:r w:rsidRPr="00AE4717">
        <w:rPr>
          <w:rFonts w:ascii="Arial" w:hAnsi="Arial" w:cs="Arial"/>
          <w:i/>
        </w:rPr>
        <w:t>Campus</w:t>
      </w:r>
      <w:r w:rsidRPr="00AE4717">
        <w:rPr>
          <w:rFonts w:ascii="Arial" w:hAnsi="Arial" w:cs="Arial"/>
        </w:rPr>
        <w:t xml:space="preserve"> Xinguara</w:t>
      </w:r>
      <w:r w:rsidR="007A5261" w:rsidRPr="00AE4717">
        <w:rPr>
          <w:rFonts w:ascii="Arial" w:hAnsi="Arial" w:cs="Arial"/>
        </w:rPr>
        <w:t>.</w:t>
      </w:r>
    </w:p>
    <w:p w:rsidR="009D0B40" w:rsidRPr="00AE4717" w:rsidRDefault="009D0B40" w:rsidP="009D0B40">
      <w:pPr>
        <w:rPr>
          <w:rFonts w:ascii="Arial" w:hAnsi="Arial" w:cs="Arial"/>
        </w:rPr>
      </w:pPr>
    </w:p>
    <w:p w:rsidR="00011138" w:rsidRPr="005B0F47" w:rsidRDefault="00011138" w:rsidP="006E5C9E">
      <w:pPr>
        <w:pStyle w:val="Ttulo1"/>
        <w:jc w:val="left"/>
        <w:rPr>
          <w:rFonts w:ascii="Arial" w:hAnsi="Arial" w:cs="Arial"/>
          <w:b w:val="0"/>
          <w:sz w:val="24"/>
        </w:rPr>
      </w:pPr>
      <w:bookmarkStart w:id="35" w:name="_Toc497144956"/>
      <w:r w:rsidRPr="005B0F47">
        <w:rPr>
          <w:rFonts w:ascii="Arial" w:hAnsi="Arial" w:cs="Arial"/>
          <w:b w:val="0"/>
          <w:sz w:val="24"/>
        </w:rPr>
        <w:t>4.2.12.1 Projetos e obras instalados em 2017</w:t>
      </w:r>
      <w:bookmarkEnd w:id="35"/>
    </w:p>
    <w:p w:rsidR="003143BB" w:rsidRPr="00AE4717" w:rsidRDefault="003143BB" w:rsidP="009D0B40">
      <w:pPr>
        <w:rPr>
          <w:rFonts w:ascii="Arial" w:hAnsi="Arial" w:cs="Arial"/>
        </w:rPr>
      </w:pPr>
    </w:p>
    <w:p w:rsidR="00C31F2E" w:rsidRPr="00AE4717" w:rsidRDefault="00C31F2E" w:rsidP="009D0B40">
      <w:pPr>
        <w:rPr>
          <w:rFonts w:ascii="Arial" w:hAnsi="Arial" w:cs="Arial"/>
        </w:rPr>
      </w:pPr>
      <w:r w:rsidRPr="00AE4717">
        <w:rPr>
          <w:rFonts w:ascii="Arial" w:hAnsi="Arial" w:cs="Arial"/>
        </w:rPr>
        <w:t>Descrever sobre os seguintes aspectos:</w:t>
      </w:r>
    </w:p>
    <w:p w:rsidR="00C31F2E" w:rsidRPr="00AE4717" w:rsidRDefault="00C31F2E" w:rsidP="009D0B40">
      <w:pPr>
        <w:rPr>
          <w:rFonts w:ascii="Arial" w:hAnsi="Arial" w:cs="Arial"/>
        </w:rPr>
      </w:pPr>
    </w:p>
    <w:p w:rsidR="009D0B40" w:rsidRPr="00AE4717" w:rsidRDefault="003143BB" w:rsidP="009D0B40">
      <w:pPr>
        <w:rPr>
          <w:rFonts w:ascii="Arial" w:hAnsi="Arial" w:cs="Arial"/>
        </w:rPr>
      </w:pPr>
      <w:r w:rsidRPr="00AE4717">
        <w:rPr>
          <w:rFonts w:ascii="Arial" w:hAnsi="Arial" w:cs="Arial"/>
        </w:rPr>
        <w:t>- Entrega de Obras</w:t>
      </w:r>
      <w:r w:rsidR="007A5261" w:rsidRPr="00AE4717">
        <w:rPr>
          <w:rFonts w:ascii="Arial" w:hAnsi="Arial" w:cs="Arial"/>
        </w:rPr>
        <w:t xml:space="preserve"> por campus;</w:t>
      </w:r>
    </w:p>
    <w:p w:rsidR="00B77D82" w:rsidRDefault="003143BB" w:rsidP="00B77D82">
      <w:pPr>
        <w:rPr>
          <w:rFonts w:ascii="Arial" w:hAnsi="Arial" w:cs="Arial"/>
        </w:rPr>
      </w:pPr>
      <w:r w:rsidRPr="00AE4717">
        <w:rPr>
          <w:rFonts w:ascii="Arial" w:hAnsi="Arial" w:cs="Arial"/>
        </w:rPr>
        <w:t xml:space="preserve">- Entrega de projetos </w:t>
      </w:r>
      <w:r w:rsidR="007A5261" w:rsidRPr="00AE4717">
        <w:rPr>
          <w:rFonts w:ascii="Arial" w:hAnsi="Arial" w:cs="Arial"/>
        </w:rPr>
        <w:t>por campus.</w:t>
      </w:r>
    </w:p>
    <w:p w:rsidR="008B69EC" w:rsidRDefault="008B69EC" w:rsidP="00B77D82">
      <w:pPr>
        <w:rPr>
          <w:rFonts w:ascii="Arial" w:hAnsi="Arial" w:cs="Arial"/>
        </w:rPr>
      </w:pPr>
    </w:p>
    <w:p w:rsidR="008B69EC" w:rsidRDefault="008B69EC" w:rsidP="008B69EC">
      <w:pPr>
        <w:pStyle w:val="Ttulo1"/>
        <w:spacing w:line="276" w:lineRule="auto"/>
        <w:jc w:val="both"/>
        <w:rPr>
          <w:rFonts w:ascii="Arial" w:hAnsi="Arial" w:cs="Arial"/>
          <w:b w:val="0"/>
          <w:sz w:val="24"/>
        </w:rPr>
      </w:pPr>
      <w:bookmarkStart w:id="36" w:name="_Toc496255389"/>
      <w:bookmarkStart w:id="37" w:name="_Toc497144957"/>
      <w:r>
        <w:rPr>
          <w:rFonts w:ascii="Arial" w:hAnsi="Arial" w:cs="Arial"/>
          <w:b w:val="0"/>
          <w:sz w:val="24"/>
        </w:rPr>
        <w:t>4.2.13</w:t>
      </w:r>
      <w:r w:rsidRPr="004535AC">
        <w:rPr>
          <w:rFonts w:ascii="Arial" w:hAnsi="Arial" w:cs="Arial"/>
          <w:b w:val="0"/>
          <w:sz w:val="24"/>
        </w:rPr>
        <w:t xml:space="preserve"> Gestão ambiental e sustentabilidade;</w:t>
      </w:r>
      <w:bookmarkEnd w:id="36"/>
      <w:bookmarkEnd w:id="37"/>
      <w:r w:rsidRPr="004535AC">
        <w:rPr>
          <w:rFonts w:ascii="Arial" w:hAnsi="Arial" w:cs="Arial"/>
          <w:b w:val="0"/>
          <w:sz w:val="24"/>
        </w:rPr>
        <w:t xml:space="preserve"> </w:t>
      </w:r>
    </w:p>
    <w:p w:rsidR="008B69EC" w:rsidRPr="005F113C" w:rsidRDefault="008B69EC" w:rsidP="008B69EC">
      <w:pPr>
        <w:widowControl w:val="0"/>
        <w:suppressAutoHyphens w:val="0"/>
        <w:spacing w:before="120" w:after="120" w:line="259" w:lineRule="auto"/>
        <w:ind w:firstLine="851"/>
        <w:jc w:val="both"/>
        <w:rPr>
          <w:rFonts w:ascii="Arial" w:eastAsia="Calibri" w:hAnsi="Arial" w:cs="Arial"/>
          <w:color w:val="000000"/>
          <w:kern w:val="0"/>
          <w:lang w:eastAsia="en-US"/>
        </w:rPr>
      </w:pPr>
      <w:r w:rsidRPr="005F113C">
        <w:rPr>
          <w:rFonts w:ascii="Arial" w:eastAsia="Calibri" w:hAnsi="Arial" w:cs="Arial"/>
          <w:color w:val="000000"/>
          <w:kern w:val="0"/>
          <w:lang w:eastAsia="en-US"/>
        </w:rPr>
        <w:t>Para elaboração do conteúdo deste item</w:t>
      </w:r>
      <w:r>
        <w:rPr>
          <w:rFonts w:ascii="Arial" w:eastAsia="Calibri" w:hAnsi="Arial" w:cs="Arial"/>
          <w:color w:val="000000"/>
          <w:kern w:val="0"/>
          <w:lang w:eastAsia="en-US"/>
        </w:rPr>
        <w:t>, a unidade</w:t>
      </w:r>
      <w:r w:rsidRPr="005F113C">
        <w:rPr>
          <w:rFonts w:ascii="Arial" w:eastAsia="Calibri" w:hAnsi="Arial" w:cs="Arial"/>
          <w:color w:val="000000"/>
          <w:kern w:val="0"/>
          <w:lang w:eastAsia="en-US"/>
        </w:rPr>
        <w:t xml:space="preserve"> deve contemplar, de </w:t>
      </w:r>
      <w:r w:rsidRPr="005F113C">
        <w:rPr>
          <w:rFonts w:ascii="Arial" w:eastAsia="Calibri" w:hAnsi="Arial" w:cs="Arial"/>
          <w:color w:val="000000"/>
          <w:kern w:val="0"/>
          <w:lang w:eastAsia="en-US"/>
        </w:rPr>
        <w:lastRenderedPageBreak/>
        <w:t xml:space="preserve">forma sucinta, informações que evidenciem os pontos a seguir: </w:t>
      </w:r>
    </w:p>
    <w:p w:rsidR="008B69EC" w:rsidRPr="005F113C" w:rsidRDefault="008B69EC" w:rsidP="008B69EC">
      <w:pPr>
        <w:numPr>
          <w:ilvl w:val="0"/>
          <w:numId w:val="27"/>
        </w:numPr>
        <w:tabs>
          <w:tab w:val="left" w:pos="1276"/>
          <w:tab w:val="left" w:pos="1985"/>
          <w:tab w:val="left" w:pos="2552"/>
          <w:tab w:val="left" w:pos="3402"/>
          <w:tab w:val="left" w:pos="4253"/>
          <w:tab w:val="left" w:pos="4820"/>
        </w:tabs>
        <w:suppressAutoHyphens w:val="0"/>
        <w:spacing w:before="120" w:after="120" w:line="259" w:lineRule="auto"/>
        <w:ind w:left="851" w:firstLine="0"/>
        <w:jc w:val="both"/>
        <w:rPr>
          <w:rFonts w:ascii="Arial" w:eastAsia="Calibri" w:hAnsi="Arial" w:cs="Arial"/>
          <w:bCs/>
          <w:kern w:val="0"/>
          <w:lang w:eastAsia="en-US"/>
        </w:rPr>
      </w:pPr>
      <w:r w:rsidRPr="005F113C">
        <w:rPr>
          <w:rFonts w:ascii="Arial" w:eastAsia="Calibri" w:hAnsi="Arial" w:cs="Arial"/>
          <w:bCs/>
          <w:kern w:val="0"/>
          <w:lang w:eastAsia="en-US"/>
        </w:rPr>
        <w:t>Visão geral da política de sustentabilidade ambiental adotada pela unidade;</w:t>
      </w:r>
    </w:p>
    <w:p w:rsidR="008B69EC" w:rsidRPr="005F113C" w:rsidRDefault="008B69EC" w:rsidP="008B69EC">
      <w:pPr>
        <w:numPr>
          <w:ilvl w:val="0"/>
          <w:numId w:val="27"/>
        </w:numPr>
        <w:tabs>
          <w:tab w:val="left" w:pos="1276"/>
          <w:tab w:val="left" w:pos="1985"/>
          <w:tab w:val="left" w:pos="2552"/>
          <w:tab w:val="left" w:pos="3402"/>
          <w:tab w:val="left" w:pos="4253"/>
          <w:tab w:val="left" w:pos="4820"/>
        </w:tabs>
        <w:suppressAutoHyphens w:val="0"/>
        <w:spacing w:before="120" w:after="120" w:line="259" w:lineRule="auto"/>
        <w:ind w:left="1276" w:hanging="425"/>
        <w:jc w:val="both"/>
        <w:rPr>
          <w:rFonts w:ascii="Arial" w:eastAsia="Calibri" w:hAnsi="Arial" w:cs="Arial"/>
          <w:bCs/>
          <w:kern w:val="0"/>
          <w:lang w:eastAsia="en-US"/>
        </w:rPr>
      </w:pPr>
      <w:r w:rsidRPr="005F113C">
        <w:rPr>
          <w:rFonts w:ascii="Arial" w:eastAsia="Calibri" w:hAnsi="Arial" w:cs="Arial"/>
          <w:bCs/>
          <w:kern w:val="0"/>
          <w:lang w:eastAsia="en-US"/>
        </w:rPr>
        <w:t>Se na unidade ocorre separação dos resíduos recicláveis descartados, bem como sua destinação a associações e cooperativas de catadores, conforme dispõe o Decreto 5.940/2006;</w:t>
      </w:r>
    </w:p>
    <w:p w:rsidR="008B69EC" w:rsidRPr="008B69EC" w:rsidRDefault="008B69EC" w:rsidP="008B69EC">
      <w:pPr>
        <w:pStyle w:val="PargrafodaLista"/>
        <w:numPr>
          <w:ilvl w:val="0"/>
          <w:numId w:val="27"/>
        </w:numPr>
        <w:ind w:left="1276"/>
        <w:rPr>
          <w:rFonts w:ascii="Arial" w:hAnsi="Arial" w:cs="Arial"/>
        </w:rPr>
      </w:pPr>
      <w:r>
        <w:rPr>
          <w:rFonts w:ascii="Arial" w:hAnsi="Arial" w:cs="Arial"/>
          <w:bCs/>
          <w:kern w:val="0"/>
          <w:lang w:eastAsia="en-US"/>
        </w:rPr>
        <w:t xml:space="preserve"> </w:t>
      </w:r>
      <w:r w:rsidRPr="008B69EC">
        <w:rPr>
          <w:rFonts w:ascii="Arial" w:hAnsi="Arial" w:cs="Arial"/>
          <w:bCs/>
          <w:kern w:val="0"/>
          <w:lang w:eastAsia="en-US"/>
        </w:rPr>
        <w:t>Análise crítica da atuação da unidade quanto ao tema</w:t>
      </w:r>
      <w:r>
        <w:rPr>
          <w:rFonts w:ascii="Arial" w:hAnsi="Arial" w:cs="Arial"/>
          <w:bCs/>
          <w:kern w:val="0"/>
          <w:lang w:eastAsia="en-US"/>
        </w:rPr>
        <w:t>.</w:t>
      </w:r>
    </w:p>
    <w:p w:rsidR="008B69EC" w:rsidRDefault="008B69EC" w:rsidP="00B77D82">
      <w:pPr>
        <w:rPr>
          <w:rFonts w:ascii="Arial" w:hAnsi="Arial" w:cs="Arial"/>
        </w:rPr>
      </w:pPr>
    </w:p>
    <w:p w:rsidR="001F587A" w:rsidRPr="00AE4717" w:rsidRDefault="001F587A" w:rsidP="00B77D82">
      <w:pPr>
        <w:rPr>
          <w:rFonts w:ascii="Arial" w:hAnsi="Arial" w:cs="Arial"/>
        </w:rPr>
      </w:pPr>
    </w:p>
    <w:p w:rsidR="001F587A" w:rsidRPr="00AE4717" w:rsidRDefault="001F587A" w:rsidP="00B77D82">
      <w:pPr>
        <w:rPr>
          <w:rFonts w:ascii="Arial" w:hAnsi="Arial" w:cs="Arial"/>
        </w:rPr>
      </w:pPr>
    </w:p>
    <w:p w:rsidR="001F587A" w:rsidRPr="008A436D" w:rsidRDefault="00101B1A" w:rsidP="006E5C9E">
      <w:pPr>
        <w:pStyle w:val="Ttulo1"/>
        <w:jc w:val="left"/>
        <w:rPr>
          <w:rFonts w:ascii="Arial" w:hAnsi="Arial" w:cs="Arial"/>
          <w:sz w:val="24"/>
        </w:rPr>
      </w:pPr>
      <w:bookmarkStart w:id="38" w:name="_Toc421603183"/>
      <w:bookmarkStart w:id="39" w:name="_Toc497144958"/>
      <w:r w:rsidRPr="008A436D">
        <w:rPr>
          <w:rFonts w:ascii="Arial" w:hAnsi="Arial" w:cs="Arial"/>
          <w:sz w:val="24"/>
        </w:rPr>
        <w:t>5</w:t>
      </w:r>
      <w:r w:rsidR="001F587A" w:rsidRPr="008A436D">
        <w:rPr>
          <w:rFonts w:ascii="Arial" w:hAnsi="Arial" w:cs="Arial"/>
          <w:sz w:val="24"/>
        </w:rPr>
        <w:t xml:space="preserve"> A</w:t>
      </w:r>
      <w:r w:rsidR="008A436D" w:rsidRPr="008A436D">
        <w:rPr>
          <w:rFonts w:ascii="Arial" w:hAnsi="Arial" w:cs="Arial"/>
          <w:sz w:val="24"/>
        </w:rPr>
        <w:t>VALIAÇÃO DE RESULTADOS A PARTIR DO PLANEJAMENTO DA UNIDADE</w:t>
      </w:r>
      <w:bookmarkEnd w:id="38"/>
      <w:bookmarkEnd w:id="39"/>
    </w:p>
    <w:p w:rsidR="001F587A" w:rsidRPr="008A436D" w:rsidRDefault="001F587A" w:rsidP="001F587A">
      <w:pPr>
        <w:spacing w:line="360" w:lineRule="auto"/>
        <w:jc w:val="both"/>
        <w:rPr>
          <w:rFonts w:ascii="Arial" w:hAnsi="Arial" w:cs="Arial"/>
          <w:b/>
          <w:color w:val="0D0D0D"/>
        </w:rPr>
      </w:pPr>
    </w:p>
    <w:p w:rsidR="001F587A" w:rsidRPr="00AE4717" w:rsidRDefault="001F587A" w:rsidP="001F587A">
      <w:pPr>
        <w:spacing w:line="360" w:lineRule="auto"/>
        <w:jc w:val="both"/>
        <w:rPr>
          <w:rFonts w:ascii="Arial" w:hAnsi="Arial" w:cs="Arial"/>
          <w:color w:val="000000"/>
        </w:rPr>
      </w:pPr>
      <w:r w:rsidRPr="00AE4717">
        <w:rPr>
          <w:rFonts w:ascii="Arial" w:hAnsi="Arial" w:cs="Arial"/>
          <w:color w:val="000000"/>
        </w:rPr>
        <w:t xml:space="preserve">            Neste item a unidade deve discorrer sobre os resultados alcançados, vinculando-os ao orçamento estabelecido no planejamento da unidade.   </w:t>
      </w:r>
    </w:p>
    <w:p w:rsidR="001F587A" w:rsidRPr="00AE4717" w:rsidRDefault="001F587A" w:rsidP="001F587A">
      <w:pPr>
        <w:spacing w:line="360" w:lineRule="auto"/>
        <w:ind w:firstLine="851"/>
        <w:jc w:val="both"/>
        <w:rPr>
          <w:rFonts w:ascii="Arial" w:hAnsi="Arial" w:cs="Arial"/>
          <w:color w:val="000000"/>
          <w:kern w:val="2"/>
        </w:rPr>
      </w:pPr>
      <w:r w:rsidRPr="00AE4717">
        <w:rPr>
          <w:rFonts w:ascii="Arial" w:hAnsi="Arial" w:cs="Arial"/>
          <w:color w:val="000000"/>
        </w:rPr>
        <w:t xml:space="preserve">É necessário relacionar, no quadro 4, os objetivos estratégicos do Aditamento ao Plano de Desenvolvimento Institucional (2014-2018), com seus respectivos indicadores e metas previstas e alcançadas. A unidade deve apresentar os riscos identificados para seu alcance e as estratégias adotadas, considerando, inclusive, possíveis adequações ou alterações relevantes ocorridas nas estruturas de pessoal, tecnológica, imobiliária, dentre outras, com vistas ao alcance dos objetivos estratégicos delineados no referido PDI. </w:t>
      </w:r>
    </w:p>
    <w:p w:rsidR="001F587A" w:rsidRPr="00AE4717" w:rsidRDefault="001F587A" w:rsidP="001F587A">
      <w:pPr>
        <w:spacing w:line="360" w:lineRule="auto"/>
        <w:ind w:firstLine="851"/>
        <w:jc w:val="both"/>
        <w:rPr>
          <w:rFonts w:ascii="Arial" w:hAnsi="Arial" w:cs="Arial"/>
          <w:color w:val="000000"/>
        </w:rPr>
      </w:pPr>
      <w:r w:rsidRPr="00AE4717">
        <w:rPr>
          <w:rFonts w:ascii="Arial" w:hAnsi="Arial" w:cs="Arial"/>
          <w:color w:val="000000"/>
        </w:rPr>
        <w:t>As estratégias devem ser contextualizadas de forma a permitir a identificação dos aspectos que influenciaram no nível macro as decisões da gestão, entre as quais podem ser destacadas:</w:t>
      </w:r>
    </w:p>
    <w:p w:rsidR="001F587A" w:rsidRPr="00AE4717" w:rsidRDefault="001F587A" w:rsidP="001F587A">
      <w:pPr>
        <w:tabs>
          <w:tab w:val="left" w:pos="851"/>
          <w:tab w:val="left" w:pos="993"/>
        </w:tabs>
        <w:suppressAutoHyphens w:val="0"/>
        <w:spacing w:before="120" w:after="120" w:line="360" w:lineRule="auto"/>
        <w:ind w:firstLine="708"/>
        <w:jc w:val="both"/>
        <w:rPr>
          <w:rFonts w:ascii="Arial" w:eastAsia="Calibri" w:hAnsi="Arial" w:cs="Arial"/>
          <w:kern w:val="0"/>
          <w:lang w:eastAsia="en-US"/>
        </w:rPr>
      </w:pPr>
      <w:r w:rsidRPr="00AE4717">
        <w:rPr>
          <w:rFonts w:ascii="Arial" w:eastAsia="Calibri" w:hAnsi="Arial" w:cs="Arial"/>
          <w:kern w:val="0"/>
          <w:lang w:eastAsia="en-US"/>
        </w:rPr>
        <w:t>a)</w:t>
      </w:r>
      <w:r w:rsidRPr="00AE4717">
        <w:rPr>
          <w:rFonts w:ascii="Arial" w:eastAsia="Calibri" w:hAnsi="Arial" w:cs="Arial"/>
          <w:kern w:val="0"/>
          <w:lang w:eastAsia="en-US"/>
        </w:rPr>
        <w:tab/>
        <w:t>Contexto (político, econômico, ambiental, tecnológico, social);</w:t>
      </w:r>
    </w:p>
    <w:p w:rsidR="001F587A" w:rsidRPr="00AE4717" w:rsidRDefault="001F587A" w:rsidP="001F587A">
      <w:pPr>
        <w:tabs>
          <w:tab w:val="left" w:pos="993"/>
        </w:tabs>
        <w:suppressAutoHyphens w:val="0"/>
        <w:spacing w:before="120" w:after="120" w:line="360" w:lineRule="auto"/>
        <w:ind w:left="709" w:hanging="1"/>
        <w:jc w:val="both"/>
        <w:rPr>
          <w:rFonts w:ascii="Arial" w:eastAsia="Calibri" w:hAnsi="Arial" w:cs="Arial"/>
          <w:kern w:val="0"/>
          <w:lang w:eastAsia="en-US"/>
        </w:rPr>
      </w:pPr>
      <w:r w:rsidRPr="00AE4717">
        <w:rPr>
          <w:rFonts w:ascii="Arial" w:eastAsia="Calibri" w:hAnsi="Arial" w:cs="Arial"/>
          <w:kern w:val="0"/>
          <w:lang w:eastAsia="en-US"/>
        </w:rPr>
        <w:t>b)</w:t>
      </w:r>
      <w:r w:rsidRPr="00AE4717">
        <w:rPr>
          <w:rFonts w:ascii="Arial" w:eastAsia="Calibri" w:hAnsi="Arial"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1F587A" w:rsidRPr="00AE4717" w:rsidRDefault="001F587A" w:rsidP="001F587A">
      <w:pPr>
        <w:suppressAutoHyphens w:val="0"/>
        <w:spacing w:before="120" w:after="120" w:line="360" w:lineRule="auto"/>
        <w:ind w:firstLine="851"/>
        <w:jc w:val="both"/>
        <w:rPr>
          <w:rFonts w:ascii="Arial" w:eastAsia="Calibri" w:hAnsi="Arial" w:cs="Arial"/>
          <w:kern w:val="0"/>
          <w:lang w:eastAsia="en-US"/>
        </w:rPr>
      </w:pPr>
      <w:r w:rsidRPr="00AE4717">
        <w:rPr>
          <w:rFonts w:ascii="Arial" w:eastAsia="Calibri" w:hAnsi="Arial" w:cs="Arial"/>
          <w:kern w:val="0"/>
          <w:lang w:eastAsia="en-US"/>
        </w:rPr>
        <w:t xml:space="preserve">A unidade poderá adotar o formato que considerar melhor para a apresentação das informações. Alerta-se, entretanto, para observar os aspectos de clareza, concisão, completude, exatidão e objetividade das informações apresentadas. </w:t>
      </w:r>
    </w:p>
    <w:p w:rsidR="001F587A" w:rsidRPr="00AE4717" w:rsidRDefault="001F587A" w:rsidP="001F587A">
      <w:pPr>
        <w:tabs>
          <w:tab w:val="left" w:pos="993"/>
        </w:tabs>
        <w:suppressAutoHyphens w:val="0"/>
        <w:spacing w:before="120" w:after="120" w:line="360" w:lineRule="auto"/>
        <w:ind w:firstLine="851"/>
        <w:jc w:val="both"/>
        <w:rPr>
          <w:rFonts w:ascii="Arial" w:eastAsia="Calibri" w:hAnsi="Arial" w:cs="Arial"/>
          <w:kern w:val="0"/>
          <w:lang w:eastAsia="en-US"/>
        </w:rPr>
      </w:pPr>
      <w:r w:rsidRPr="00AE4717">
        <w:rPr>
          <w:rFonts w:ascii="Arial" w:eastAsia="Calibri" w:hAnsi="Arial" w:cs="Arial"/>
          <w:kern w:val="0"/>
          <w:lang w:eastAsia="en-US"/>
        </w:rPr>
        <w:lastRenderedPageBreak/>
        <w:t>A respeito dos quadros a serem preenchidos, é imprescindível que seja feita uma análise crítica (textual) depois do preenchimento de cada quadro, com o intuito de acrescentar e/ou interpretar informações expressas nos quadros.</w:t>
      </w:r>
    </w:p>
    <w:p w:rsidR="001F587A" w:rsidRPr="00AE4717" w:rsidRDefault="001F587A" w:rsidP="001F587A">
      <w:pPr>
        <w:tabs>
          <w:tab w:val="left" w:pos="993"/>
        </w:tabs>
        <w:suppressAutoHyphens w:val="0"/>
        <w:spacing w:before="120" w:after="120" w:line="360" w:lineRule="auto"/>
        <w:ind w:firstLine="851"/>
        <w:jc w:val="both"/>
        <w:rPr>
          <w:rFonts w:ascii="Arial" w:eastAsia="Calibri" w:hAnsi="Arial" w:cs="Arial"/>
          <w:kern w:val="0"/>
          <w:lang w:eastAsia="en-US"/>
        </w:rPr>
      </w:pPr>
      <w:r w:rsidRPr="00AE4717">
        <w:rPr>
          <w:rFonts w:ascii="Arial" w:eastAsia="Calibri" w:hAnsi="Arial" w:cs="Arial"/>
          <w:kern w:val="0"/>
          <w:lang w:eastAsia="en-US"/>
        </w:rPr>
        <w:t>Estes quadros são padrões de referência para elaboração dos conteúdos do Relatório de Gestão da Unifesspa para melhor expressar os resultados da gestão.</w:t>
      </w:r>
    </w:p>
    <w:p w:rsidR="006B250C" w:rsidRDefault="002D6CC9" w:rsidP="002D6CC9">
      <w:pPr>
        <w:pStyle w:val="Legenda"/>
        <w:ind w:firstLine="709"/>
        <w:jc w:val="both"/>
        <w:rPr>
          <w:rFonts w:ascii="Arial" w:eastAsia="Calibri" w:hAnsi="Arial" w:cs="Arial"/>
          <w:kern w:val="0"/>
          <w:sz w:val="24"/>
          <w:lang w:eastAsia="en-US"/>
        </w:rPr>
        <w:sectPr w:rsidR="006B250C" w:rsidSect="003A6547">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709" w:gutter="0"/>
          <w:pgNumType w:start="3"/>
          <w:cols w:space="720"/>
          <w:docGrid w:linePitch="360"/>
        </w:sectPr>
      </w:pPr>
      <w:r>
        <w:rPr>
          <w:rFonts w:ascii="Arial" w:eastAsia="Calibri" w:hAnsi="Arial" w:cs="Arial"/>
          <w:b w:val="0"/>
          <w:kern w:val="0"/>
          <w:sz w:val="24"/>
          <w:lang w:eastAsia="en-US"/>
        </w:rPr>
        <w:t xml:space="preserve"> </w:t>
      </w:r>
      <w:r w:rsidRPr="00C03CCF">
        <w:rPr>
          <w:rFonts w:ascii="Arial" w:eastAsia="Calibri" w:hAnsi="Arial" w:cs="Arial"/>
          <w:b w:val="0"/>
          <w:kern w:val="0"/>
          <w:sz w:val="24"/>
          <w:lang w:eastAsia="en-US"/>
        </w:rPr>
        <w:t xml:space="preserve">Sugerimos que </w:t>
      </w:r>
      <w:r w:rsidRPr="00C03CCF">
        <w:rPr>
          <w:rFonts w:ascii="Arial" w:eastAsia="Calibri" w:hAnsi="Arial" w:cs="Arial"/>
          <w:kern w:val="0"/>
          <w:sz w:val="24"/>
          <w:u w:val="single"/>
          <w:lang w:eastAsia="en-US"/>
        </w:rPr>
        <w:t>em todos os quadros</w:t>
      </w:r>
      <w:r w:rsidRPr="00C03CCF">
        <w:rPr>
          <w:rFonts w:ascii="Arial" w:eastAsia="Calibri" w:hAnsi="Arial" w:cs="Arial"/>
          <w:b w:val="0"/>
          <w:kern w:val="0"/>
          <w:sz w:val="24"/>
          <w:lang w:eastAsia="en-US"/>
        </w:rPr>
        <w:t xml:space="preserve">, </w:t>
      </w:r>
      <w:r w:rsidRPr="00C03CCF">
        <w:rPr>
          <w:rFonts w:ascii="Arial" w:eastAsia="Calibri" w:hAnsi="Arial" w:cs="Arial"/>
          <w:kern w:val="0"/>
          <w:sz w:val="24"/>
          <w:lang w:eastAsia="en-US"/>
        </w:rPr>
        <w:t>sejam informados a fonte</w:t>
      </w:r>
      <w:r w:rsidRPr="00C03CCF">
        <w:rPr>
          <w:rFonts w:ascii="Arial" w:eastAsia="Calibri" w:hAnsi="Arial" w:cs="Arial"/>
          <w:b w:val="0"/>
          <w:kern w:val="0"/>
          <w:sz w:val="24"/>
          <w:lang w:eastAsia="en-US"/>
        </w:rPr>
        <w:t>, ou seja,</w:t>
      </w:r>
      <w:r>
        <w:rPr>
          <w:rFonts w:ascii="Arial" w:eastAsia="Calibri" w:hAnsi="Arial" w:cs="Arial"/>
          <w:b w:val="0"/>
          <w:kern w:val="0"/>
          <w:sz w:val="24"/>
          <w:lang w:eastAsia="en-US"/>
        </w:rPr>
        <w:t xml:space="preserve"> </w:t>
      </w:r>
      <w:r w:rsidRPr="00C03CCF">
        <w:rPr>
          <w:rFonts w:ascii="Arial" w:eastAsia="Calibri" w:hAnsi="Arial" w:cs="Arial"/>
          <w:kern w:val="0"/>
          <w:sz w:val="24"/>
          <w:lang w:eastAsia="en-US"/>
        </w:rPr>
        <w:t>o setor responsável pela elaboração do RAA, data de extração (caso sejam dados extraídos de sistemas), o nome do sistema de ex</w:t>
      </w:r>
      <w:r w:rsidR="005B0F47">
        <w:rPr>
          <w:rFonts w:ascii="Arial" w:eastAsia="Calibri" w:hAnsi="Arial" w:cs="Arial"/>
          <w:kern w:val="0"/>
          <w:sz w:val="24"/>
          <w:lang w:eastAsia="en-US"/>
        </w:rPr>
        <w:t>tração dos dados.</w:t>
      </w:r>
    </w:p>
    <w:p w:rsidR="006B250C" w:rsidRPr="00AE4717" w:rsidRDefault="000E54EA" w:rsidP="006B250C">
      <w:pPr>
        <w:pStyle w:val="Legenda"/>
        <w:ind w:right="678"/>
        <w:jc w:val="both"/>
        <w:rPr>
          <w:rFonts w:ascii="Arial" w:hAnsi="Arial" w:cs="Arial"/>
          <w:b w:val="0"/>
          <w:color w:val="000000"/>
          <w:kern w:val="0"/>
          <w:sz w:val="24"/>
          <w:lang w:eastAsia="pt-BR"/>
        </w:rPr>
      </w:pPr>
      <w:r>
        <w:rPr>
          <w:rFonts w:ascii="Arial" w:hAnsi="Arial" w:cs="Arial"/>
          <w:b w:val="0"/>
          <w:color w:val="000000"/>
          <w:sz w:val="20"/>
          <w:szCs w:val="20"/>
        </w:rPr>
        <w:lastRenderedPageBreak/>
        <w:t>Quadro 11</w:t>
      </w:r>
      <w:r w:rsidR="006B250C">
        <w:rPr>
          <w:rFonts w:ascii="Arial" w:hAnsi="Arial" w:cs="Arial"/>
          <w:b w:val="0"/>
          <w:color w:val="000000"/>
          <w:sz w:val="20"/>
          <w:szCs w:val="20"/>
        </w:rPr>
        <w:t xml:space="preserve"> - Objetivos estratégicos com seus respectivos indicadores, metas previstas, alcançadas e análise dos resultados, alinhados ao aditamento do Plano de Desenvolvimento Institucional da Unifesspa (2014-2018).</w:t>
      </w:r>
    </w:p>
    <w:tbl>
      <w:tblPr>
        <w:tblW w:w="13832" w:type="dxa"/>
        <w:tblInd w:w="55" w:type="dxa"/>
        <w:tblCellMar>
          <w:left w:w="70" w:type="dxa"/>
          <w:right w:w="70" w:type="dxa"/>
        </w:tblCellMar>
        <w:tblLook w:val="04A0" w:firstRow="1" w:lastRow="0" w:firstColumn="1" w:lastColumn="0" w:noHBand="0" w:noVBand="1"/>
      </w:tblPr>
      <w:tblGrid>
        <w:gridCol w:w="3201"/>
        <w:gridCol w:w="4819"/>
        <w:gridCol w:w="1418"/>
        <w:gridCol w:w="850"/>
        <w:gridCol w:w="992"/>
        <w:gridCol w:w="2552"/>
      </w:tblGrid>
      <w:tr w:rsidR="006B250C" w:rsidRPr="005B0F47" w:rsidTr="006B250C">
        <w:trPr>
          <w:trHeight w:val="315"/>
        </w:trPr>
        <w:tc>
          <w:tcPr>
            <w:tcW w:w="3201" w:type="dxa"/>
            <w:vMerge w:val="restart"/>
            <w:tcBorders>
              <w:top w:val="single" w:sz="4" w:space="0" w:color="auto"/>
              <w:left w:val="single" w:sz="4" w:space="0" w:color="auto"/>
              <w:right w:val="single" w:sz="4" w:space="0" w:color="auto"/>
            </w:tcBorders>
            <w:shd w:val="clear" w:color="auto" w:fill="D9D9D9"/>
            <w:noWrap/>
            <w:vAlign w:val="center"/>
            <w:hideMark/>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Objetivos estratégicos</w:t>
            </w:r>
          </w:p>
        </w:tc>
        <w:tc>
          <w:tcPr>
            <w:tcW w:w="4819" w:type="dxa"/>
            <w:vMerge w:val="restart"/>
            <w:tcBorders>
              <w:top w:val="single" w:sz="4" w:space="0" w:color="auto"/>
              <w:left w:val="single" w:sz="4" w:space="0" w:color="auto"/>
              <w:right w:val="single" w:sz="4" w:space="0" w:color="auto"/>
            </w:tcBorders>
            <w:shd w:val="clear" w:color="auto" w:fill="D9D9D9"/>
            <w:noWrap/>
            <w:vAlign w:val="center"/>
            <w:hideMark/>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Indicador</w:t>
            </w:r>
          </w:p>
        </w:tc>
        <w:tc>
          <w:tcPr>
            <w:tcW w:w="3260" w:type="dxa"/>
            <w:gridSpan w:val="3"/>
            <w:tcBorders>
              <w:top w:val="single" w:sz="4" w:space="0" w:color="auto"/>
              <w:left w:val="nil"/>
              <w:bottom w:val="single" w:sz="4" w:space="0" w:color="auto"/>
              <w:right w:val="single" w:sz="4" w:space="0" w:color="auto"/>
            </w:tcBorders>
            <w:shd w:val="clear" w:color="auto" w:fill="D9D9D9"/>
            <w:noWrap/>
            <w:vAlign w:val="bottom"/>
            <w:hideMark/>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Metas</w:t>
            </w:r>
          </w:p>
        </w:tc>
        <w:tc>
          <w:tcPr>
            <w:tcW w:w="2552" w:type="dxa"/>
            <w:vMerge w:val="restart"/>
            <w:tcBorders>
              <w:top w:val="single" w:sz="4" w:space="0" w:color="auto"/>
              <w:left w:val="nil"/>
              <w:right w:val="single" w:sz="4" w:space="0" w:color="auto"/>
            </w:tcBorders>
            <w:shd w:val="clear" w:color="auto" w:fill="D9D9D9"/>
          </w:tcPr>
          <w:p w:rsidR="006B250C" w:rsidRDefault="006B250C" w:rsidP="0035183F">
            <w:pPr>
              <w:jc w:val="center"/>
              <w:rPr>
                <w:rFonts w:ascii="Arial" w:hAnsi="Arial" w:cs="Arial"/>
                <w:b/>
                <w:bCs/>
                <w:color w:val="000000"/>
                <w:sz w:val="20"/>
                <w:szCs w:val="20"/>
              </w:rPr>
            </w:pPr>
          </w:p>
          <w:p w:rsidR="006B250C" w:rsidRDefault="006B250C" w:rsidP="0035183F">
            <w:pPr>
              <w:jc w:val="center"/>
              <w:rPr>
                <w:rFonts w:ascii="Arial" w:hAnsi="Arial" w:cs="Arial"/>
                <w:b/>
                <w:bCs/>
                <w:color w:val="000000"/>
                <w:sz w:val="20"/>
                <w:szCs w:val="20"/>
              </w:rPr>
            </w:pPr>
          </w:p>
          <w:p w:rsidR="006B250C" w:rsidRPr="005B0F47" w:rsidRDefault="006B250C" w:rsidP="0035183F">
            <w:pPr>
              <w:jc w:val="center"/>
              <w:rPr>
                <w:rFonts w:ascii="Arial" w:hAnsi="Arial" w:cs="Arial"/>
                <w:b/>
                <w:bCs/>
                <w:color w:val="000000"/>
                <w:sz w:val="20"/>
                <w:szCs w:val="20"/>
              </w:rPr>
            </w:pPr>
            <w:r>
              <w:rPr>
                <w:rFonts w:ascii="Arial" w:hAnsi="Arial" w:cs="Arial"/>
                <w:b/>
                <w:bCs/>
                <w:color w:val="000000"/>
                <w:sz w:val="20"/>
                <w:szCs w:val="20"/>
              </w:rPr>
              <w:t>Análise dos resultados</w:t>
            </w:r>
          </w:p>
        </w:tc>
      </w:tr>
      <w:tr w:rsidR="006B250C" w:rsidRPr="005B0F47" w:rsidTr="006B250C">
        <w:trPr>
          <w:trHeight w:val="390"/>
        </w:trPr>
        <w:tc>
          <w:tcPr>
            <w:tcW w:w="3201" w:type="dxa"/>
            <w:vMerge/>
            <w:tcBorders>
              <w:left w:val="single" w:sz="4" w:space="0" w:color="auto"/>
              <w:right w:val="single" w:sz="4" w:space="0" w:color="auto"/>
            </w:tcBorders>
            <w:shd w:val="clear" w:color="auto" w:fill="D9D9D9"/>
            <w:vAlign w:val="center"/>
            <w:hideMark/>
          </w:tcPr>
          <w:p w:rsidR="006B250C" w:rsidRPr="005B0F47" w:rsidRDefault="006B250C" w:rsidP="0035183F">
            <w:pPr>
              <w:rPr>
                <w:rFonts w:ascii="Arial" w:hAnsi="Arial" w:cs="Arial"/>
                <w:b/>
                <w:bCs/>
                <w:color w:val="000000"/>
                <w:sz w:val="20"/>
                <w:szCs w:val="20"/>
              </w:rPr>
            </w:pPr>
          </w:p>
        </w:tc>
        <w:tc>
          <w:tcPr>
            <w:tcW w:w="4819" w:type="dxa"/>
            <w:vMerge/>
            <w:tcBorders>
              <w:left w:val="single" w:sz="4" w:space="0" w:color="auto"/>
              <w:right w:val="single" w:sz="4" w:space="0" w:color="auto"/>
            </w:tcBorders>
            <w:shd w:val="clear" w:color="auto" w:fill="D9D9D9"/>
            <w:vAlign w:val="center"/>
            <w:hideMark/>
          </w:tcPr>
          <w:p w:rsidR="006B250C" w:rsidRPr="005B0F47" w:rsidRDefault="006B250C" w:rsidP="0035183F">
            <w:pPr>
              <w:rPr>
                <w:rFonts w:ascii="Arial" w:hAnsi="Arial" w:cs="Arial"/>
                <w:b/>
                <w:bCs/>
                <w:color w:val="000000"/>
                <w:sz w:val="20"/>
                <w:szCs w:val="20"/>
              </w:rPr>
            </w:pPr>
          </w:p>
        </w:tc>
        <w:tc>
          <w:tcPr>
            <w:tcW w:w="1418" w:type="dxa"/>
            <w:vMerge w:val="restart"/>
            <w:tcBorders>
              <w:top w:val="nil"/>
              <w:left w:val="nil"/>
              <w:right w:val="single" w:sz="4" w:space="0" w:color="auto"/>
            </w:tcBorders>
            <w:shd w:val="clear" w:color="auto" w:fill="D9D9D9"/>
            <w:noWrap/>
            <w:vAlign w:val="bottom"/>
            <w:hideMark/>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Prevista</w:t>
            </w:r>
            <w:r>
              <w:rPr>
                <w:rFonts w:ascii="Arial" w:hAnsi="Arial" w:cs="Arial"/>
                <w:b/>
                <w:bCs/>
                <w:color w:val="000000"/>
                <w:sz w:val="20"/>
                <w:szCs w:val="20"/>
              </w:rPr>
              <w:t>s</w:t>
            </w:r>
          </w:p>
        </w:tc>
        <w:tc>
          <w:tcPr>
            <w:tcW w:w="1842" w:type="dxa"/>
            <w:gridSpan w:val="2"/>
            <w:tcBorders>
              <w:top w:val="nil"/>
              <w:left w:val="nil"/>
              <w:bottom w:val="single" w:sz="4" w:space="0" w:color="auto"/>
              <w:right w:val="single" w:sz="4" w:space="0" w:color="auto"/>
            </w:tcBorders>
            <w:shd w:val="clear" w:color="auto" w:fill="D9D9D9"/>
            <w:noWrap/>
            <w:vAlign w:val="bottom"/>
            <w:hideMark/>
          </w:tcPr>
          <w:p w:rsidR="006B250C" w:rsidRPr="005B0F47" w:rsidRDefault="006B250C" w:rsidP="0035183F">
            <w:pPr>
              <w:jc w:val="center"/>
              <w:rPr>
                <w:rFonts w:ascii="Arial" w:hAnsi="Arial" w:cs="Arial"/>
                <w:b/>
                <w:bCs/>
                <w:color w:val="000000"/>
                <w:sz w:val="20"/>
                <w:szCs w:val="20"/>
              </w:rPr>
            </w:pPr>
            <w:r>
              <w:rPr>
                <w:rFonts w:ascii="Arial" w:hAnsi="Arial" w:cs="Arial"/>
                <w:b/>
                <w:bCs/>
                <w:color w:val="000000"/>
                <w:sz w:val="20"/>
                <w:szCs w:val="20"/>
              </w:rPr>
              <w:t>Alcançadas</w:t>
            </w:r>
          </w:p>
        </w:tc>
        <w:tc>
          <w:tcPr>
            <w:tcW w:w="2552" w:type="dxa"/>
            <w:vMerge/>
            <w:tcBorders>
              <w:left w:val="nil"/>
              <w:right w:val="single" w:sz="4" w:space="0" w:color="auto"/>
            </w:tcBorders>
            <w:shd w:val="clear" w:color="auto" w:fill="D9D9D9"/>
          </w:tcPr>
          <w:p w:rsidR="006B250C" w:rsidRPr="005B0F47" w:rsidRDefault="006B250C" w:rsidP="0035183F">
            <w:pPr>
              <w:jc w:val="center"/>
              <w:rPr>
                <w:rFonts w:ascii="Arial" w:hAnsi="Arial" w:cs="Arial"/>
                <w:b/>
                <w:bCs/>
                <w:color w:val="000000"/>
                <w:sz w:val="20"/>
                <w:szCs w:val="20"/>
              </w:rPr>
            </w:pPr>
          </w:p>
        </w:tc>
      </w:tr>
      <w:tr w:rsidR="006B250C" w:rsidRPr="005B0F47" w:rsidTr="006B250C">
        <w:trPr>
          <w:trHeight w:val="409"/>
        </w:trPr>
        <w:tc>
          <w:tcPr>
            <w:tcW w:w="3201" w:type="dxa"/>
            <w:vMerge/>
            <w:tcBorders>
              <w:left w:val="single" w:sz="4" w:space="0" w:color="auto"/>
              <w:bottom w:val="single" w:sz="4" w:space="0" w:color="000000"/>
              <w:right w:val="single" w:sz="4" w:space="0" w:color="auto"/>
            </w:tcBorders>
            <w:shd w:val="clear" w:color="auto" w:fill="D9D9D9"/>
            <w:vAlign w:val="center"/>
          </w:tcPr>
          <w:p w:rsidR="006B250C" w:rsidRPr="005B0F47" w:rsidRDefault="006B250C" w:rsidP="0035183F">
            <w:pPr>
              <w:rPr>
                <w:rFonts w:ascii="Arial" w:hAnsi="Arial" w:cs="Arial"/>
                <w:b/>
                <w:bCs/>
                <w:color w:val="000000"/>
                <w:sz w:val="20"/>
                <w:szCs w:val="20"/>
              </w:rPr>
            </w:pPr>
          </w:p>
        </w:tc>
        <w:tc>
          <w:tcPr>
            <w:tcW w:w="4819" w:type="dxa"/>
            <w:vMerge/>
            <w:tcBorders>
              <w:left w:val="single" w:sz="4" w:space="0" w:color="auto"/>
              <w:bottom w:val="single" w:sz="4" w:space="0" w:color="000000"/>
              <w:right w:val="single" w:sz="4" w:space="0" w:color="auto"/>
            </w:tcBorders>
            <w:shd w:val="clear" w:color="auto" w:fill="D9D9D9"/>
            <w:vAlign w:val="center"/>
          </w:tcPr>
          <w:p w:rsidR="006B250C" w:rsidRPr="005B0F47" w:rsidRDefault="006B250C" w:rsidP="0035183F">
            <w:pPr>
              <w:rPr>
                <w:rFonts w:ascii="Arial" w:hAnsi="Arial" w:cs="Arial"/>
                <w:b/>
                <w:bCs/>
                <w:color w:val="000000"/>
                <w:sz w:val="20"/>
                <w:szCs w:val="20"/>
              </w:rPr>
            </w:pPr>
          </w:p>
        </w:tc>
        <w:tc>
          <w:tcPr>
            <w:tcW w:w="1418" w:type="dxa"/>
            <w:vMerge/>
            <w:tcBorders>
              <w:left w:val="nil"/>
              <w:bottom w:val="single" w:sz="4" w:space="0" w:color="auto"/>
              <w:right w:val="single" w:sz="4" w:space="0" w:color="auto"/>
            </w:tcBorders>
            <w:shd w:val="clear" w:color="auto" w:fill="D9D9D9"/>
            <w:noWrap/>
            <w:vAlign w:val="bottom"/>
          </w:tcPr>
          <w:p w:rsidR="006B250C" w:rsidRPr="005B0F47" w:rsidRDefault="006B250C" w:rsidP="0035183F">
            <w:pPr>
              <w:jc w:val="center"/>
              <w:rPr>
                <w:rFonts w:ascii="Arial" w:hAnsi="Arial" w:cs="Arial"/>
                <w:b/>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D9D9D9"/>
            <w:noWrap/>
            <w:vAlign w:val="bottom"/>
          </w:tcPr>
          <w:p w:rsidR="006B250C"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D9D9D9"/>
            <w:vAlign w:val="bottom"/>
          </w:tcPr>
          <w:p w:rsidR="006B250C" w:rsidRDefault="006B250C" w:rsidP="0035183F">
            <w:pPr>
              <w:jc w:val="center"/>
              <w:rPr>
                <w:rFonts w:ascii="Arial" w:hAnsi="Arial" w:cs="Arial"/>
                <w:b/>
                <w:bCs/>
                <w:color w:val="000000"/>
                <w:sz w:val="20"/>
                <w:szCs w:val="20"/>
              </w:rPr>
            </w:pPr>
            <w:r>
              <w:rPr>
                <w:rFonts w:ascii="Arial" w:hAnsi="Arial" w:cs="Arial"/>
                <w:b/>
                <w:bCs/>
                <w:color w:val="000000"/>
                <w:sz w:val="20"/>
                <w:szCs w:val="20"/>
              </w:rPr>
              <w:t>Valor absoluto</w:t>
            </w:r>
          </w:p>
        </w:tc>
        <w:tc>
          <w:tcPr>
            <w:tcW w:w="2552" w:type="dxa"/>
            <w:vMerge/>
            <w:tcBorders>
              <w:left w:val="nil"/>
              <w:bottom w:val="single" w:sz="4" w:space="0" w:color="auto"/>
              <w:right w:val="single" w:sz="4" w:space="0" w:color="auto"/>
            </w:tcBorders>
            <w:shd w:val="clear" w:color="auto" w:fill="D9D9D9"/>
          </w:tcPr>
          <w:p w:rsidR="006B250C" w:rsidRPr="005B0F47" w:rsidRDefault="006B250C" w:rsidP="0035183F">
            <w:pPr>
              <w:jc w:val="center"/>
              <w:rPr>
                <w:rFonts w:ascii="Arial" w:hAnsi="Arial" w:cs="Arial"/>
                <w:b/>
                <w:bCs/>
                <w:color w:val="000000"/>
                <w:sz w:val="20"/>
                <w:szCs w:val="20"/>
              </w:rPr>
            </w:pPr>
          </w:p>
        </w:tc>
      </w:tr>
      <w:tr w:rsidR="006B250C" w:rsidRPr="005B0F47" w:rsidTr="006B250C">
        <w:trPr>
          <w:trHeight w:val="315"/>
        </w:trPr>
        <w:tc>
          <w:tcPr>
            <w:tcW w:w="3201" w:type="dxa"/>
            <w:vMerge w:val="restart"/>
            <w:tcBorders>
              <w:top w:val="nil"/>
              <w:left w:val="single" w:sz="4" w:space="0" w:color="auto"/>
              <w:right w:val="single" w:sz="4" w:space="0" w:color="auto"/>
            </w:tcBorders>
            <w:vAlign w:val="center"/>
            <w:hideMark/>
          </w:tcPr>
          <w:p w:rsidR="006B250C" w:rsidRPr="005B0F47" w:rsidRDefault="006B250C" w:rsidP="0035183F">
            <w:pPr>
              <w:suppressAutoHyphens w:val="0"/>
              <w:rPr>
                <w:rFonts w:ascii="Arial" w:hAnsi="Arial" w:cs="Arial"/>
                <w:bCs/>
                <w:color w:val="000000"/>
                <w:kern w:val="0"/>
                <w:sz w:val="20"/>
                <w:szCs w:val="20"/>
                <w:lang w:eastAsia="pt-BR"/>
              </w:rPr>
            </w:pPr>
            <w:r w:rsidRPr="005B0F47">
              <w:rPr>
                <w:rFonts w:ascii="Arial" w:hAnsi="Arial" w:cs="Arial"/>
                <w:bCs/>
                <w:color w:val="000000"/>
                <w:sz w:val="20"/>
                <w:szCs w:val="20"/>
              </w:rPr>
              <w:t>10. Promover a modernização da infraestrutura física e tecnológica</w:t>
            </w:r>
          </w:p>
        </w:tc>
        <w:tc>
          <w:tcPr>
            <w:tcW w:w="4819" w:type="dxa"/>
            <w:tcBorders>
              <w:top w:val="nil"/>
              <w:left w:val="nil"/>
              <w:bottom w:val="single" w:sz="4" w:space="0" w:color="auto"/>
              <w:right w:val="single" w:sz="4" w:space="0" w:color="auto"/>
            </w:tcBorders>
            <w:vAlign w:val="center"/>
            <w:hideMark/>
          </w:tcPr>
          <w:p w:rsidR="006B250C" w:rsidRPr="005B0F47" w:rsidRDefault="006B250C" w:rsidP="0035183F">
            <w:pPr>
              <w:suppressAutoHyphens w:val="0"/>
              <w:jc w:val="both"/>
              <w:rPr>
                <w:rFonts w:ascii="Arial" w:hAnsi="Arial" w:cs="Arial"/>
                <w:color w:val="000000"/>
                <w:kern w:val="0"/>
                <w:sz w:val="20"/>
                <w:szCs w:val="20"/>
                <w:lang w:eastAsia="pt-BR"/>
              </w:rPr>
            </w:pPr>
            <w:r w:rsidRPr="005B0F47">
              <w:rPr>
                <w:rFonts w:ascii="Arial" w:hAnsi="Arial" w:cs="Arial"/>
                <w:color w:val="000000"/>
                <w:sz w:val="20"/>
                <w:szCs w:val="20"/>
              </w:rPr>
              <w:t>Área física de laboratório</w:t>
            </w:r>
          </w:p>
        </w:tc>
        <w:tc>
          <w:tcPr>
            <w:tcW w:w="1418" w:type="dxa"/>
            <w:tcBorders>
              <w:top w:val="nil"/>
              <w:left w:val="nil"/>
              <w:bottom w:val="single" w:sz="4" w:space="0" w:color="auto"/>
              <w:right w:val="single" w:sz="4" w:space="0" w:color="auto"/>
            </w:tcBorders>
            <w:vAlign w:val="bottom"/>
            <w:hideMark/>
          </w:tcPr>
          <w:p w:rsidR="006B250C" w:rsidRPr="00642482" w:rsidRDefault="006B250C" w:rsidP="0035183F">
            <w:pPr>
              <w:jc w:val="both"/>
              <w:rPr>
                <w:rFonts w:ascii="Arial" w:hAnsi="Arial" w:cs="Arial"/>
                <w:color w:val="000000"/>
                <w:sz w:val="20"/>
                <w:szCs w:val="20"/>
              </w:rPr>
            </w:pPr>
            <w:r w:rsidRPr="00642482">
              <w:rPr>
                <w:rFonts w:ascii="Arial" w:hAnsi="Arial" w:cs="Arial"/>
                <w:sz w:val="20"/>
                <w:szCs w:val="20"/>
              </w:rPr>
              <w:t>Ampliar em 25% a área física de laboratório</w:t>
            </w:r>
            <w:r w:rsidRPr="00642482">
              <w:rPr>
                <w:rFonts w:ascii="Arial" w:eastAsia="Arial Unicode MS" w:hAnsi="Arial" w:cs="Arial"/>
                <w:vanish/>
                <w:color w:val="000000"/>
                <w:sz w:val="20"/>
                <w:szCs w:val="20"/>
              </w:rPr>
              <w:t> </w:t>
            </w:r>
          </w:p>
        </w:tc>
        <w:tc>
          <w:tcPr>
            <w:tcW w:w="850"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hAnsi="Arial" w:cs="Arial"/>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6B250C">
        <w:trPr>
          <w:trHeight w:val="315"/>
        </w:trPr>
        <w:tc>
          <w:tcPr>
            <w:tcW w:w="3201" w:type="dxa"/>
            <w:vMerge/>
            <w:tcBorders>
              <w:left w:val="single" w:sz="4" w:space="0" w:color="auto"/>
              <w:right w:val="single" w:sz="4" w:space="0" w:color="auto"/>
            </w:tcBorders>
            <w:vAlign w:val="center"/>
            <w:hideMark/>
          </w:tcPr>
          <w:p w:rsidR="006B250C" w:rsidRPr="005B0F47" w:rsidRDefault="006B250C" w:rsidP="0035183F">
            <w:pPr>
              <w:rPr>
                <w:rFonts w:ascii="Arial" w:hAnsi="Arial" w:cs="Arial"/>
                <w:bCs/>
                <w:color w:val="000000"/>
                <w:sz w:val="20"/>
                <w:szCs w:val="20"/>
              </w:rPr>
            </w:pPr>
          </w:p>
        </w:tc>
        <w:tc>
          <w:tcPr>
            <w:tcW w:w="4819" w:type="dxa"/>
            <w:tcBorders>
              <w:top w:val="nil"/>
              <w:left w:val="nil"/>
              <w:bottom w:val="single" w:sz="4" w:space="0" w:color="auto"/>
              <w:right w:val="single" w:sz="4" w:space="0" w:color="auto"/>
            </w:tcBorders>
            <w:vAlign w:val="center"/>
            <w:hideMark/>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Área física construída</w:t>
            </w:r>
          </w:p>
        </w:tc>
        <w:tc>
          <w:tcPr>
            <w:tcW w:w="1418" w:type="dxa"/>
            <w:tcBorders>
              <w:top w:val="nil"/>
              <w:left w:val="nil"/>
              <w:bottom w:val="single" w:sz="4" w:space="0" w:color="auto"/>
              <w:right w:val="single" w:sz="4" w:space="0" w:color="auto"/>
            </w:tcBorders>
            <w:vAlign w:val="bottom"/>
            <w:hideMark/>
          </w:tcPr>
          <w:p w:rsidR="006B250C" w:rsidRPr="00642482" w:rsidRDefault="006B250C" w:rsidP="0035183F">
            <w:pPr>
              <w:jc w:val="both"/>
              <w:rPr>
                <w:rFonts w:ascii="Arial" w:hAnsi="Arial" w:cs="Arial"/>
                <w:color w:val="000000"/>
                <w:sz w:val="20"/>
                <w:szCs w:val="20"/>
              </w:rPr>
            </w:pPr>
            <w:r w:rsidRPr="00642482">
              <w:rPr>
                <w:rFonts w:ascii="Arial" w:hAnsi="Arial" w:cs="Arial"/>
                <w:sz w:val="20"/>
                <w:szCs w:val="20"/>
              </w:rPr>
              <w:t>102% em relação a 2016</w:t>
            </w:r>
            <w:r w:rsidRPr="00642482">
              <w:rPr>
                <w:rFonts w:ascii="Arial" w:eastAsia="Arial Unicode MS" w:hAnsi="Arial" w:cs="Arial"/>
                <w:vanish/>
                <w:color w:val="000000"/>
                <w:sz w:val="20"/>
                <w:szCs w:val="20"/>
              </w:rPr>
              <w:t> </w:t>
            </w:r>
          </w:p>
        </w:tc>
        <w:tc>
          <w:tcPr>
            <w:tcW w:w="850"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hAnsi="Arial" w:cs="Arial"/>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6B250C">
        <w:trPr>
          <w:trHeight w:val="315"/>
        </w:trPr>
        <w:tc>
          <w:tcPr>
            <w:tcW w:w="3201" w:type="dxa"/>
            <w:vMerge/>
            <w:tcBorders>
              <w:left w:val="single" w:sz="4" w:space="0" w:color="auto"/>
              <w:right w:val="single" w:sz="4" w:space="0" w:color="auto"/>
            </w:tcBorders>
            <w:vAlign w:val="center"/>
            <w:hideMark/>
          </w:tcPr>
          <w:p w:rsidR="006B250C" w:rsidRPr="005B0F47" w:rsidRDefault="006B250C" w:rsidP="0035183F">
            <w:pPr>
              <w:rPr>
                <w:rFonts w:ascii="Arial" w:hAnsi="Arial" w:cs="Arial"/>
                <w:bCs/>
                <w:color w:val="000000"/>
                <w:sz w:val="20"/>
                <w:szCs w:val="20"/>
              </w:rPr>
            </w:pPr>
          </w:p>
        </w:tc>
        <w:tc>
          <w:tcPr>
            <w:tcW w:w="4819" w:type="dxa"/>
            <w:tcBorders>
              <w:top w:val="nil"/>
              <w:left w:val="nil"/>
              <w:bottom w:val="single" w:sz="4" w:space="0" w:color="auto"/>
              <w:right w:val="single" w:sz="4" w:space="0" w:color="auto"/>
            </w:tcBorders>
            <w:vAlign w:val="center"/>
            <w:hideMark/>
          </w:tcPr>
          <w:p w:rsidR="006B250C" w:rsidRPr="005B0F47" w:rsidRDefault="006B250C" w:rsidP="0035183F">
            <w:pPr>
              <w:jc w:val="both"/>
              <w:rPr>
                <w:rFonts w:ascii="Arial" w:hAnsi="Arial" w:cs="Arial"/>
                <w:color w:val="000000"/>
                <w:sz w:val="20"/>
                <w:szCs w:val="20"/>
              </w:rPr>
            </w:pPr>
            <w:r w:rsidRPr="005B0F47">
              <w:rPr>
                <w:rFonts w:ascii="Arial" w:hAnsi="Arial" w:cs="Arial"/>
                <w:color w:val="000000"/>
                <w:sz w:val="20"/>
                <w:szCs w:val="20"/>
              </w:rPr>
              <w:t>Área física total</w:t>
            </w:r>
          </w:p>
        </w:tc>
        <w:tc>
          <w:tcPr>
            <w:tcW w:w="1418" w:type="dxa"/>
            <w:tcBorders>
              <w:top w:val="nil"/>
              <w:left w:val="nil"/>
              <w:bottom w:val="single" w:sz="4" w:space="0" w:color="auto"/>
              <w:right w:val="single" w:sz="4" w:space="0" w:color="auto"/>
            </w:tcBorders>
            <w:vAlign w:val="bottom"/>
            <w:hideMark/>
          </w:tcPr>
          <w:p w:rsidR="006B250C" w:rsidRPr="004171F6" w:rsidRDefault="006B250C" w:rsidP="0035183F">
            <w:pPr>
              <w:jc w:val="center"/>
              <w:rPr>
                <w:rFonts w:ascii="Arial" w:hAnsi="Arial" w:cs="Arial"/>
                <w:b/>
                <w:bCs/>
                <w:color w:val="000000"/>
                <w:sz w:val="20"/>
                <w:szCs w:val="20"/>
                <w:highlight w:val="yellow"/>
              </w:rPr>
            </w:pPr>
            <w:r w:rsidRPr="004171F6">
              <w:rPr>
                <w:rFonts w:ascii="Arial" w:eastAsia="Arial Unicode MS" w:hAnsi="Arial" w:cs="Arial"/>
                <w:bCs/>
                <w:color w:val="000000"/>
                <w:sz w:val="20"/>
                <w:szCs w:val="20"/>
                <w:highlight w:val="yellow"/>
              </w:rPr>
              <w:t>Informar meta</w:t>
            </w:r>
            <w:r w:rsidRPr="004171F6">
              <w:rPr>
                <w:rFonts w:ascii="Arial" w:eastAsia="Arial Unicode MS" w:hAnsi="Arial" w:cs="Arial"/>
                <w:b/>
                <w:bCs/>
                <w:vanish/>
                <w:color w:val="000000"/>
                <w:sz w:val="20"/>
                <w:szCs w:val="20"/>
                <w:highlight w:val="yellow"/>
              </w:rPr>
              <w:t> </w:t>
            </w:r>
          </w:p>
        </w:tc>
        <w:tc>
          <w:tcPr>
            <w:tcW w:w="850"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b/>
                <w:bCs/>
                <w:color w:val="000000"/>
                <w:sz w:val="20"/>
                <w:szCs w:val="20"/>
              </w:rPr>
            </w:pPr>
            <w:r w:rsidRPr="005B0F47">
              <w:rPr>
                <w:rFonts w:ascii="Arial" w:eastAsia="Arial Unicode MS" w:hAnsi="Arial" w:cs="Arial"/>
                <w:b/>
                <w:bCs/>
                <w:vanish/>
                <w:color w:val="000000"/>
                <w:sz w:val="20"/>
                <w:szCs w:val="20"/>
              </w:rPr>
              <w:t> </w:t>
            </w: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hAnsi="Arial" w:cs="Arial"/>
                <w:b/>
                <w:bCs/>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b/>
                <w:bCs/>
                <w:vanish/>
                <w:color w:val="000000"/>
                <w:sz w:val="20"/>
                <w:szCs w:val="20"/>
              </w:rPr>
            </w:pPr>
          </w:p>
        </w:tc>
      </w:tr>
      <w:tr w:rsidR="006B250C" w:rsidRPr="005B0F47" w:rsidTr="006B250C">
        <w:trPr>
          <w:trHeight w:val="315"/>
        </w:trPr>
        <w:tc>
          <w:tcPr>
            <w:tcW w:w="3201" w:type="dxa"/>
            <w:vMerge/>
            <w:tcBorders>
              <w:left w:val="single" w:sz="4" w:space="0" w:color="auto"/>
              <w:right w:val="single" w:sz="4" w:space="0" w:color="auto"/>
            </w:tcBorders>
            <w:vAlign w:val="center"/>
            <w:hideMark/>
          </w:tcPr>
          <w:p w:rsidR="006B250C" w:rsidRPr="005B0F47" w:rsidRDefault="006B250C" w:rsidP="0035183F">
            <w:pPr>
              <w:rPr>
                <w:rFonts w:ascii="Arial" w:hAnsi="Arial" w:cs="Arial"/>
                <w:bCs/>
                <w:color w:val="000000"/>
                <w:sz w:val="20"/>
                <w:szCs w:val="20"/>
              </w:rPr>
            </w:pPr>
          </w:p>
        </w:tc>
        <w:tc>
          <w:tcPr>
            <w:tcW w:w="4819" w:type="dxa"/>
            <w:tcBorders>
              <w:top w:val="nil"/>
              <w:left w:val="nil"/>
              <w:bottom w:val="single" w:sz="4" w:space="0" w:color="auto"/>
              <w:right w:val="single" w:sz="4" w:space="0" w:color="auto"/>
            </w:tcBorders>
            <w:vAlign w:val="center"/>
            <w:hideMark/>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Índice de área anual construída adicionada</w:t>
            </w:r>
          </w:p>
        </w:tc>
        <w:tc>
          <w:tcPr>
            <w:tcW w:w="1418" w:type="dxa"/>
            <w:tcBorders>
              <w:top w:val="nil"/>
              <w:left w:val="nil"/>
              <w:bottom w:val="single" w:sz="4" w:space="0" w:color="auto"/>
              <w:right w:val="single" w:sz="4" w:space="0" w:color="auto"/>
            </w:tcBorders>
            <w:vAlign w:val="bottom"/>
            <w:hideMark/>
          </w:tcPr>
          <w:p w:rsidR="006B250C" w:rsidRPr="004171F6" w:rsidRDefault="006B250C" w:rsidP="0035183F">
            <w:pPr>
              <w:jc w:val="center"/>
              <w:rPr>
                <w:rFonts w:ascii="Arial" w:hAnsi="Arial" w:cs="Arial"/>
                <w:color w:val="000000"/>
                <w:sz w:val="20"/>
                <w:szCs w:val="20"/>
                <w:highlight w:val="yellow"/>
              </w:rPr>
            </w:pPr>
            <w:r w:rsidRPr="004171F6">
              <w:rPr>
                <w:rFonts w:ascii="Arial" w:eastAsia="Arial Unicode MS" w:hAnsi="Arial" w:cs="Arial"/>
                <w:bCs/>
                <w:color w:val="000000"/>
                <w:sz w:val="20"/>
                <w:szCs w:val="20"/>
                <w:highlight w:val="yellow"/>
              </w:rPr>
              <w:t>Informar meta</w:t>
            </w:r>
            <w:r w:rsidRPr="004171F6">
              <w:rPr>
                <w:rFonts w:ascii="Arial" w:eastAsia="Arial Unicode MS" w:hAnsi="Arial" w:cs="Arial"/>
                <w:vanish/>
                <w:color w:val="000000"/>
                <w:sz w:val="20"/>
                <w:szCs w:val="20"/>
                <w:highlight w:val="yellow"/>
              </w:rPr>
              <w:t> </w:t>
            </w:r>
          </w:p>
        </w:tc>
        <w:tc>
          <w:tcPr>
            <w:tcW w:w="850"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hAnsi="Arial" w:cs="Arial"/>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6B250C">
        <w:trPr>
          <w:trHeight w:val="315"/>
        </w:trPr>
        <w:tc>
          <w:tcPr>
            <w:tcW w:w="3201" w:type="dxa"/>
            <w:vMerge/>
            <w:tcBorders>
              <w:left w:val="single" w:sz="4" w:space="0" w:color="auto"/>
              <w:right w:val="single" w:sz="4" w:space="0" w:color="auto"/>
            </w:tcBorders>
            <w:vAlign w:val="center"/>
            <w:hideMark/>
          </w:tcPr>
          <w:p w:rsidR="006B250C" w:rsidRPr="005B0F47" w:rsidRDefault="006B250C" w:rsidP="0035183F">
            <w:pPr>
              <w:rPr>
                <w:rFonts w:ascii="Arial" w:hAnsi="Arial" w:cs="Arial"/>
                <w:bCs/>
                <w:color w:val="000000"/>
                <w:sz w:val="20"/>
                <w:szCs w:val="20"/>
              </w:rPr>
            </w:pPr>
          </w:p>
        </w:tc>
        <w:tc>
          <w:tcPr>
            <w:tcW w:w="4819" w:type="dxa"/>
            <w:tcBorders>
              <w:top w:val="nil"/>
              <w:left w:val="nil"/>
              <w:bottom w:val="single" w:sz="4" w:space="0" w:color="auto"/>
              <w:right w:val="single" w:sz="4" w:space="0" w:color="auto"/>
            </w:tcBorders>
            <w:vAlign w:val="center"/>
            <w:hideMark/>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Índice de área anual construída reformada</w:t>
            </w:r>
          </w:p>
        </w:tc>
        <w:tc>
          <w:tcPr>
            <w:tcW w:w="1418"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color w:val="000000"/>
                <w:sz w:val="20"/>
                <w:szCs w:val="20"/>
              </w:rPr>
            </w:pPr>
            <w:r w:rsidRPr="006960AE">
              <w:t>5%</w:t>
            </w:r>
            <w:r w:rsidRPr="005B0F47">
              <w:rPr>
                <w:rFonts w:ascii="Arial" w:eastAsia="Arial Unicode MS" w:hAnsi="Arial" w:cs="Arial"/>
                <w:vanish/>
                <w:color w:val="000000"/>
                <w:sz w:val="20"/>
                <w:szCs w:val="20"/>
              </w:rPr>
              <w:t> </w:t>
            </w:r>
          </w:p>
        </w:tc>
        <w:tc>
          <w:tcPr>
            <w:tcW w:w="850"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hAnsi="Arial" w:cs="Arial"/>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6B250C">
        <w:trPr>
          <w:trHeight w:val="315"/>
        </w:trPr>
        <w:tc>
          <w:tcPr>
            <w:tcW w:w="3201" w:type="dxa"/>
            <w:vMerge/>
            <w:tcBorders>
              <w:left w:val="single" w:sz="4" w:space="0" w:color="auto"/>
              <w:bottom w:val="single" w:sz="4" w:space="0" w:color="auto"/>
              <w:right w:val="single" w:sz="4" w:space="0" w:color="auto"/>
            </w:tcBorders>
            <w:vAlign w:val="center"/>
            <w:hideMark/>
          </w:tcPr>
          <w:p w:rsidR="006B250C" w:rsidRPr="005B0F47" w:rsidRDefault="006B250C" w:rsidP="0035183F">
            <w:pPr>
              <w:rPr>
                <w:rFonts w:ascii="Arial" w:hAnsi="Arial" w:cs="Arial"/>
                <w:bCs/>
                <w:color w:val="000000"/>
                <w:sz w:val="20"/>
                <w:szCs w:val="20"/>
              </w:rPr>
            </w:pPr>
          </w:p>
        </w:tc>
        <w:tc>
          <w:tcPr>
            <w:tcW w:w="4819" w:type="dxa"/>
            <w:tcBorders>
              <w:top w:val="nil"/>
              <w:left w:val="nil"/>
              <w:bottom w:val="single" w:sz="4" w:space="0" w:color="auto"/>
              <w:right w:val="single" w:sz="4" w:space="0" w:color="auto"/>
            </w:tcBorders>
            <w:vAlign w:val="center"/>
            <w:hideMark/>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Índice de demandas de manutenção anuais atendidas</w:t>
            </w:r>
          </w:p>
        </w:tc>
        <w:tc>
          <w:tcPr>
            <w:tcW w:w="1418" w:type="dxa"/>
            <w:tcBorders>
              <w:top w:val="nil"/>
              <w:left w:val="nil"/>
              <w:bottom w:val="single" w:sz="4" w:space="0" w:color="auto"/>
              <w:right w:val="single" w:sz="4" w:space="0" w:color="auto"/>
            </w:tcBorders>
            <w:vAlign w:val="bottom"/>
            <w:hideMark/>
          </w:tcPr>
          <w:p w:rsidR="006B250C" w:rsidRPr="00E62A52" w:rsidRDefault="006B250C" w:rsidP="0035183F">
            <w:pPr>
              <w:jc w:val="both"/>
              <w:rPr>
                <w:rFonts w:ascii="Arial" w:hAnsi="Arial" w:cs="Arial"/>
                <w:b/>
                <w:bCs/>
                <w:color w:val="000000"/>
                <w:sz w:val="20"/>
                <w:szCs w:val="20"/>
              </w:rPr>
            </w:pPr>
            <w:r w:rsidRPr="00E62A52">
              <w:rPr>
                <w:rFonts w:ascii="Arial" w:hAnsi="Arial" w:cs="Arial"/>
                <w:sz w:val="20"/>
                <w:szCs w:val="20"/>
              </w:rPr>
              <w:t>Alcançar o índice de 80%</w:t>
            </w:r>
            <w:r w:rsidRPr="00E62A52">
              <w:rPr>
                <w:rFonts w:ascii="Arial" w:eastAsia="Arial Unicode MS" w:hAnsi="Arial" w:cs="Arial"/>
                <w:b/>
                <w:bCs/>
                <w:vanish/>
                <w:color w:val="000000"/>
                <w:sz w:val="20"/>
                <w:szCs w:val="20"/>
              </w:rPr>
              <w:t> </w:t>
            </w:r>
          </w:p>
        </w:tc>
        <w:tc>
          <w:tcPr>
            <w:tcW w:w="850"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b/>
                <w:bCs/>
                <w:color w:val="000000"/>
                <w:sz w:val="20"/>
                <w:szCs w:val="20"/>
              </w:rPr>
            </w:pPr>
            <w:r w:rsidRPr="005B0F47">
              <w:rPr>
                <w:rFonts w:ascii="Arial" w:eastAsia="Arial Unicode MS" w:hAnsi="Arial" w:cs="Arial"/>
                <w:b/>
                <w:bCs/>
                <w:vanish/>
                <w:color w:val="000000"/>
                <w:sz w:val="20"/>
                <w:szCs w:val="20"/>
              </w:rPr>
              <w:t> </w:t>
            </w: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hAnsi="Arial" w:cs="Arial"/>
                <w:b/>
                <w:bCs/>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b/>
                <w:bCs/>
                <w:vanish/>
                <w:color w:val="000000"/>
                <w:sz w:val="20"/>
                <w:szCs w:val="20"/>
              </w:rPr>
            </w:pPr>
          </w:p>
        </w:tc>
      </w:tr>
      <w:tr w:rsidR="006B250C" w:rsidRPr="005B0F47" w:rsidTr="006B250C">
        <w:trPr>
          <w:trHeight w:val="315"/>
        </w:trPr>
        <w:tc>
          <w:tcPr>
            <w:tcW w:w="3201" w:type="dxa"/>
            <w:vMerge w:val="restart"/>
            <w:tcBorders>
              <w:top w:val="nil"/>
              <w:left w:val="single" w:sz="4" w:space="0" w:color="auto"/>
              <w:right w:val="single" w:sz="4" w:space="0" w:color="auto"/>
            </w:tcBorders>
            <w:vAlign w:val="center"/>
            <w:hideMark/>
          </w:tcPr>
          <w:p w:rsidR="006B250C" w:rsidRPr="005B0F47" w:rsidRDefault="006B250C" w:rsidP="0035183F">
            <w:pPr>
              <w:rPr>
                <w:rFonts w:ascii="Arial" w:hAnsi="Arial" w:cs="Arial"/>
                <w:bCs/>
                <w:color w:val="000000"/>
                <w:sz w:val="20"/>
                <w:szCs w:val="20"/>
              </w:rPr>
            </w:pPr>
            <w:r w:rsidRPr="005B0F47">
              <w:rPr>
                <w:rFonts w:ascii="Arial" w:hAnsi="Arial" w:cs="Arial"/>
                <w:bCs/>
                <w:color w:val="000000"/>
                <w:sz w:val="20"/>
                <w:szCs w:val="20"/>
              </w:rPr>
              <w:t>19. Assegurar a contratação de pessoal terceirizado capacitado</w:t>
            </w:r>
          </w:p>
        </w:tc>
        <w:tc>
          <w:tcPr>
            <w:tcW w:w="4819" w:type="dxa"/>
            <w:tcBorders>
              <w:top w:val="nil"/>
              <w:left w:val="nil"/>
              <w:bottom w:val="single" w:sz="4" w:space="0" w:color="auto"/>
              <w:right w:val="single" w:sz="4" w:space="0" w:color="auto"/>
            </w:tcBorders>
            <w:vAlign w:val="bottom"/>
            <w:hideMark/>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Terceirizados dimensionados </w:t>
            </w:r>
          </w:p>
        </w:tc>
        <w:tc>
          <w:tcPr>
            <w:tcW w:w="1418" w:type="dxa"/>
            <w:tcBorders>
              <w:top w:val="nil"/>
              <w:left w:val="nil"/>
              <w:bottom w:val="single" w:sz="4" w:space="0" w:color="auto"/>
              <w:right w:val="single" w:sz="4" w:space="0" w:color="auto"/>
            </w:tcBorders>
            <w:vAlign w:val="bottom"/>
            <w:hideMark/>
          </w:tcPr>
          <w:p w:rsidR="006B250C" w:rsidRPr="004171F6" w:rsidRDefault="006B250C" w:rsidP="0035183F">
            <w:pPr>
              <w:jc w:val="center"/>
              <w:rPr>
                <w:rFonts w:ascii="Arial" w:hAnsi="Arial" w:cs="Arial"/>
                <w:color w:val="000000"/>
                <w:sz w:val="20"/>
                <w:szCs w:val="20"/>
                <w:highlight w:val="yellow"/>
              </w:rPr>
            </w:pPr>
            <w:r w:rsidRPr="004171F6">
              <w:rPr>
                <w:rFonts w:ascii="Arial" w:eastAsia="Arial Unicode MS" w:hAnsi="Arial" w:cs="Arial"/>
                <w:bCs/>
                <w:color w:val="000000"/>
                <w:sz w:val="20"/>
                <w:szCs w:val="20"/>
                <w:highlight w:val="yellow"/>
              </w:rPr>
              <w:t>Informar meta</w:t>
            </w:r>
            <w:r w:rsidRPr="004171F6">
              <w:rPr>
                <w:rFonts w:ascii="Arial" w:eastAsia="Arial Unicode MS" w:hAnsi="Arial" w:cs="Arial"/>
                <w:vanish/>
                <w:color w:val="000000"/>
                <w:sz w:val="20"/>
                <w:szCs w:val="20"/>
                <w:highlight w:val="yellow"/>
              </w:rPr>
              <w:t> </w:t>
            </w:r>
          </w:p>
        </w:tc>
        <w:tc>
          <w:tcPr>
            <w:tcW w:w="850"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hAnsi="Arial" w:cs="Arial"/>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6B250C">
        <w:trPr>
          <w:trHeight w:val="315"/>
        </w:trPr>
        <w:tc>
          <w:tcPr>
            <w:tcW w:w="3201" w:type="dxa"/>
            <w:vMerge/>
            <w:tcBorders>
              <w:left w:val="single" w:sz="4" w:space="0" w:color="auto"/>
              <w:bottom w:val="single" w:sz="4" w:space="0" w:color="auto"/>
              <w:right w:val="single" w:sz="4" w:space="0" w:color="auto"/>
            </w:tcBorders>
            <w:vAlign w:val="center"/>
          </w:tcPr>
          <w:p w:rsidR="006B250C" w:rsidRPr="005B0F47" w:rsidRDefault="006B250C" w:rsidP="0035183F">
            <w:pPr>
              <w:rPr>
                <w:rFonts w:ascii="Arial" w:hAnsi="Arial" w:cs="Arial"/>
                <w:bCs/>
                <w:color w:val="000000"/>
                <w:sz w:val="20"/>
                <w:szCs w:val="20"/>
              </w:rPr>
            </w:pPr>
          </w:p>
        </w:tc>
        <w:tc>
          <w:tcPr>
            <w:tcW w:w="4819" w:type="dxa"/>
            <w:tcBorders>
              <w:top w:val="nil"/>
              <w:left w:val="nil"/>
              <w:bottom w:val="single" w:sz="4" w:space="0" w:color="auto"/>
              <w:right w:val="single" w:sz="4" w:space="0" w:color="auto"/>
            </w:tcBorders>
            <w:vAlign w:val="bottom"/>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Índice de servidores terceirizados</w:t>
            </w:r>
          </w:p>
        </w:tc>
        <w:tc>
          <w:tcPr>
            <w:tcW w:w="1418" w:type="dxa"/>
            <w:tcBorders>
              <w:top w:val="nil"/>
              <w:left w:val="nil"/>
              <w:bottom w:val="single" w:sz="4" w:space="0" w:color="auto"/>
              <w:right w:val="single" w:sz="4" w:space="0" w:color="auto"/>
            </w:tcBorders>
            <w:vAlign w:val="bottom"/>
          </w:tcPr>
          <w:p w:rsidR="006B250C" w:rsidRPr="004171F6" w:rsidRDefault="006B250C" w:rsidP="0035183F">
            <w:pPr>
              <w:jc w:val="center"/>
              <w:rPr>
                <w:rFonts w:ascii="Arial" w:eastAsia="Arial Unicode MS" w:hAnsi="Arial" w:cs="Arial"/>
                <w:vanish/>
                <w:color w:val="000000"/>
                <w:sz w:val="20"/>
                <w:szCs w:val="20"/>
                <w:highlight w:val="yellow"/>
              </w:rPr>
            </w:pPr>
            <w:r w:rsidRPr="004171F6">
              <w:rPr>
                <w:rFonts w:ascii="Arial" w:eastAsia="Arial Unicode MS" w:hAnsi="Arial" w:cs="Arial"/>
                <w:bCs/>
                <w:color w:val="000000"/>
                <w:sz w:val="20"/>
                <w:szCs w:val="20"/>
                <w:highlight w:val="yellow"/>
              </w:rPr>
              <w:t>Informar meta</w:t>
            </w:r>
          </w:p>
        </w:tc>
        <w:tc>
          <w:tcPr>
            <w:tcW w:w="850"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eastAsia="Arial Unicode MS" w:hAnsi="Arial" w:cs="Arial"/>
                <w:vanish/>
                <w:color w:val="000000"/>
                <w:sz w:val="20"/>
                <w:szCs w:val="20"/>
              </w:rPr>
            </w:pP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eastAsia="Arial Unicode MS" w:hAnsi="Arial" w:cs="Arial"/>
                <w:vanish/>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6B250C">
        <w:trPr>
          <w:trHeight w:val="315"/>
        </w:trPr>
        <w:tc>
          <w:tcPr>
            <w:tcW w:w="3201" w:type="dxa"/>
            <w:vMerge w:val="restart"/>
            <w:tcBorders>
              <w:top w:val="nil"/>
              <w:left w:val="single" w:sz="4" w:space="0" w:color="auto"/>
              <w:right w:val="single" w:sz="4" w:space="0" w:color="auto"/>
            </w:tcBorders>
            <w:vAlign w:val="center"/>
            <w:hideMark/>
          </w:tcPr>
          <w:p w:rsidR="006B250C" w:rsidRPr="005B0F47" w:rsidRDefault="006B250C" w:rsidP="0035183F">
            <w:pPr>
              <w:rPr>
                <w:rFonts w:ascii="Arial" w:hAnsi="Arial" w:cs="Arial"/>
                <w:bCs/>
                <w:color w:val="000000"/>
                <w:sz w:val="20"/>
                <w:szCs w:val="20"/>
              </w:rPr>
            </w:pPr>
            <w:r w:rsidRPr="005B0F47">
              <w:rPr>
                <w:rFonts w:ascii="Arial" w:hAnsi="Arial" w:cs="Arial"/>
                <w:bCs/>
                <w:color w:val="000000"/>
                <w:sz w:val="20"/>
                <w:szCs w:val="20"/>
              </w:rPr>
              <w:t>20. Assegurar recursos orçamentários necessários para a implantação da estratégia</w:t>
            </w:r>
          </w:p>
        </w:tc>
        <w:tc>
          <w:tcPr>
            <w:tcW w:w="4819" w:type="dxa"/>
            <w:tcBorders>
              <w:top w:val="nil"/>
              <w:left w:val="nil"/>
              <w:bottom w:val="single" w:sz="4" w:space="0" w:color="auto"/>
              <w:right w:val="single" w:sz="4" w:space="0" w:color="auto"/>
            </w:tcBorders>
            <w:vAlign w:val="bottom"/>
            <w:hideMark/>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Despesas sem cobertura orçamentária no final do exercício </w:t>
            </w:r>
          </w:p>
        </w:tc>
        <w:tc>
          <w:tcPr>
            <w:tcW w:w="1418" w:type="dxa"/>
            <w:tcBorders>
              <w:top w:val="nil"/>
              <w:left w:val="nil"/>
              <w:bottom w:val="single" w:sz="4" w:space="0" w:color="auto"/>
              <w:right w:val="single" w:sz="4" w:space="0" w:color="auto"/>
            </w:tcBorders>
            <w:vAlign w:val="bottom"/>
            <w:hideMark/>
          </w:tcPr>
          <w:p w:rsidR="006B250C" w:rsidRPr="00E62A52" w:rsidRDefault="006B250C" w:rsidP="0035183F">
            <w:pPr>
              <w:jc w:val="center"/>
              <w:rPr>
                <w:rFonts w:ascii="Arial" w:hAnsi="Arial" w:cs="Arial"/>
                <w:color w:val="000000"/>
                <w:sz w:val="20"/>
                <w:szCs w:val="20"/>
              </w:rPr>
            </w:pPr>
            <w:r w:rsidRPr="004171F6">
              <w:rPr>
                <w:rFonts w:ascii="Arial" w:eastAsia="Arial Unicode MS" w:hAnsi="Arial" w:cs="Arial"/>
                <w:bCs/>
                <w:color w:val="000000"/>
                <w:sz w:val="20"/>
                <w:szCs w:val="20"/>
                <w:highlight w:val="yellow"/>
              </w:rPr>
              <w:t>Informar meta</w:t>
            </w:r>
            <w:r w:rsidRPr="00E62A52">
              <w:rPr>
                <w:rFonts w:ascii="Arial" w:eastAsia="Arial Unicode MS" w:hAnsi="Arial" w:cs="Arial"/>
                <w:vanish/>
                <w:color w:val="000000"/>
                <w:sz w:val="20"/>
                <w:szCs w:val="20"/>
              </w:rPr>
              <w:t> </w:t>
            </w:r>
          </w:p>
        </w:tc>
        <w:tc>
          <w:tcPr>
            <w:tcW w:w="850" w:type="dxa"/>
            <w:tcBorders>
              <w:top w:val="nil"/>
              <w:left w:val="nil"/>
              <w:bottom w:val="single" w:sz="4" w:space="0" w:color="auto"/>
              <w:right w:val="single" w:sz="4" w:space="0" w:color="auto"/>
            </w:tcBorders>
            <w:vAlign w:val="bottom"/>
            <w:hideMark/>
          </w:tcPr>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tc>
        <w:tc>
          <w:tcPr>
            <w:tcW w:w="992" w:type="dxa"/>
            <w:tcBorders>
              <w:top w:val="nil"/>
              <w:left w:val="nil"/>
              <w:bottom w:val="single" w:sz="4" w:space="0" w:color="auto"/>
              <w:right w:val="single" w:sz="4" w:space="0" w:color="auto"/>
            </w:tcBorders>
            <w:vAlign w:val="bottom"/>
          </w:tcPr>
          <w:p w:rsidR="006B250C" w:rsidRPr="005B0F47" w:rsidRDefault="006B250C" w:rsidP="0035183F">
            <w:pPr>
              <w:jc w:val="center"/>
              <w:rPr>
                <w:rFonts w:ascii="Arial" w:hAnsi="Arial" w:cs="Arial"/>
                <w:color w:val="000000"/>
                <w:sz w:val="20"/>
                <w:szCs w:val="20"/>
              </w:rPr>
            </w:pPr>
          </w:p>
        </w:tc>
        <w:tc>
          <w:tcPr>
            <w:tcW w:w="2552" w:type="dxa"/>
            <w:tcBorders>
              <w:top w:val="nil"/>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6B250C">
        <w:trPr>
          <w:trHeight w:val="315"/>
        </w:trPr>
        <w:tc>
          <w:tcPr>
            <w:tcW w:w="3201" w:type="dxa"/>
            <w:vMerge/>
            <w:tcBorders>
              <w:left w:val="single" w:sz="4" w:space="0" w:color="auto"/>
              <w:bottom w:val="single" w:sz="4" w:space="0" w:color="auto"/>
              <w:right w:val="single" w:sz="4" w:space="0" w:color="auto"/>
            </w:tcBorders>
            <w:vAlign w:val="center"/>
          </w:tcPr>
          <w:p w:rsidR="006B250C" w:rsidRPr="005B0F47" w:rsidRDefault="006B250C" w:rsidP="0035183F">
            <w:pPr>
              <w:rPr>
                <w:rFonts w:ascii="Arial" w:hAnsi="Arial" w:cs="Arial"/>
                <w:bCs/>
                <w:color w:val="000000"/>
                <w:sz w:val="20"/>
                <w:szCs w:val="20"/>
              </w:rPr>
            </w:pPr>
          </w:p>
        </w:tc>
        <w:tc>
          <w:tcPr>
            <w:tcW w:w="4819" w:type="dxa"/>
            <w:tcBorders>
              <w:top w:val="single" w:sz="4" w:space="0" w:color="auto"/>
              <w:left w:val="nil"/>
              <w:bottom w:val="single" w:sz="4" w:space="0" w:color="auto"/>
              <w:right w:val="single" w:sz="4" w:space="0" w:color="auto"/>
            </w:tcBorders>
            <w:vAlign w:val="bottom"/>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Gasto com pessoal terceirizado</w:t>
            </w:r>
          </w:p>
        </w:tc>
        <w:tc>
          <w:tcPr>
            <w:tcW w:w="1418" w:type="dxa"/>
            <w:tcBorders>
              <w:top w:val="single" w:sz="4" w:space="0" w:color="auto"/>
              <w:left w:val="nil"/>
              <w:bottom w:val="single" w:sz="4" w:space="0" w:color="auto"/>
              <w:right w:val="single" w:sz="4" w:space="0" w:color="auto"/>
            </w:tcBorders>
            <w:vAlign w:val="bottom"/>
          </w:tcPr>
          <w:p w:rsidR="006B250C" w:rsidRPr="00E62A52" w:rsidRDefault="006B250C" w:rsidP="0035183F">
            <w:pPr>
              <w:jc w:val="both"/>
              <w:rPr>
                <w:rFonts w:ascii="Arial" w:eastAsia="Arial Unicode MS" w:hAnsi="Arial" w:cs="Arial"/>
                <w:vanish/>
                <w:color w:val="000000"/>
                <w:sz w:val="20"/>
                <w:szCs w:val="20"/>
              </w:rPr>
            </w:pPr>
            <w:r w:rsidRPr="00E62A52">
              <w:rPr>
                <w:rFonts w:ascii="Arial" w:hAnsi="Arial" w:cs="Arial"/>
                <w:sz w:val="20"/>
                <w:szCs w:val="20"/>
              </w:rPr>
              <w:t>Estima-se a ampliação da despesa em 20%</w:t>
            </w:r>
          </w:p>
        </w:tc>
        <w:tc>
          <w:tcPr>
            <w:tcW w:w="850" w:type="dxa"/>
            <w:tcBorders>
              <w:top w:val="single" w:sz="4" w:space="0" w:color="auto"/>
              <w:left w:val="nil"/>
              <w:bottom w:val="single" w:sz="4" w:space="0" w:color="auto"/>
              <w:right w:val="single" w:sz="4" w:space="0" w:color="auto"/>
            </w:tcBorders>
            <w:vAlign w:val="bottom"/>
          </w:tcPr>
          <w:p w:rsidR="006B250C" w:rsidRPr="005B0F47" w:rsidRDefault="006B250C" w:rsidP="0035183F">
            <w:pPr>
              <w:jc w:val="center"/>
              <w:rPr>
                <w:rFonts w:ascii="Arial" w:eastAsia="Arial Unicode MS" w:hAnsi="Arial" w:cs="Arial"/>
                <w:vanish/>
                <w:color w:val="000000"/>
                <w:sz w:val="20"/>
                <w:szCs w:val="20"/>
              </w:rPr>
            </w:pPr>
          </w:p>
        </w:tc>
        <w:tc>
          <w:tcPr>
            <w:tcW w:w="992" w:type="dxa"/>
            <w:tcBorders>
              <w:top w:val="single" w:sz="4" w:space="0" w:color="auto"/>
              <w:left w:val="nil"/>
              <w:bottom w:val="single" w:sz="4" w:space="0" w:color="auto"/>
              <w:right w:val="single" w:sz="4" w:space="0" w:color="auto"/>
            </w:tcBorders>
            <w:vAlign w:val="bottom"/>
          </w:tcPr>
          <w:p w:rsidR="006B250C" w:rsidRPr="005B0F47" w:rsidRDefault="006B250C" w:rsidP="0035183F">
            <w:pPr>
              <w:jc w:val="center"/>
              <w:rPr>
                <w:rFonts w:ascii="Arial" w:eastAsia="Arial Unicode MS" w:hAnsi="Arial" w:cs="Arial"/>
                <w:vanish/>
                <w:color w:val="000000"/>
                <w:sz w:val="20"/>
                <w:szCs w:val="20"/>
              </w:rPr>
            </w:pPr>
          </w:p>
        </w:tc>
        <w:tc>
          <w:tcPr>
            <w:tcW w:w="2552" w:type="dxa"/>
            <w:tcBorders>
              <w:top w:val="single" w:sz="4" w:space="0" w:color="auto"/>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6B250C">
        <w:trPr>
          <w:trHeight w:val="315"/>
        </w:trPr>
        <w:tc>
          <w:tcPr>
            <w:tcW w:w="3201" w:type="dxa"/>
            <w:tcBorders>
              <w:top w:val="single" w:sz="4" w:space="0" w:color="auto"/>
              <w:left w:val="single" w:sz="4" w:space="0" w:color="auto"/>
              <w:bottom w:val="single" w:sz="4" w:space="0" w:color="auto"/>
              <w:right w:val="single" w:sz="4" w:space="0" w:color="auto"/>
            </w:tcBorders>
            <w:vAlign w:val="center"/>
          </w:tcPr>
          <w:p w:rsidR="006B250C" w:rsidRPr="005B0F47" w:rsidRDefault="006B250C" w:rsidP="0035183F">
            <w:pPr>
              <w:rPr>
                <w:rFonts w:ascii="Arial" w:hAnsi="Arial" w:cs="Arial"/>
                <w:bCs/>
                <w:color w:val="000000"/>
                <w:sz w:val="20"/>
                <w:szCs w:val="20"/>
              </w:rPr>
            </w:pPr>
            <w:r w:rsidRPr="005B0F47">
              <w:rPr>
                <w:rFonts w:ascii="Arial" w:hAnsi="Arial" w:cs="Arial"/>
                <w:bCs/>
                <w:color w:val="000000"/>
                <w:sz w:val="20"/>
                <w:szCs w:val="20"/>
              </w:rPr>
              <w:t>20. Assegurar recursos orçamentários necessários para a implantação da estratégia</w:t>
            </w:r>
          </w:p>
        </w:tc>
        <w:tc>
          <w:tcPr>
            <w:tcW w:w="4819" w:type="dxa"/>
            <w:tcBorders>
              <w:top w:val="single" w:sz="4" w:space="0" w:color="auto"/>
              <w:left w:val="nil"/>
              <w:bottom w:val="single" w:sz="4" w:space="0" w:color="auto"/>
              <w:right w:val="single" w:sz="4" w:space="0" w:color="auto"/>
            </w:tcBorders>
            <w:vAlign w:val="bottom"/>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Despesas sem cobertura orçamentária no final do exercício</w:t>
            </w:r>
          </w:p>
        </w:tc>
        <w:tc>
          <w:tcPr>
            <w:tcW w:w="1418" w:type="dxa"/>
            <w:tcBorders>
              <w:top w:val="single" w:sz="4" w:space="0" w:color="auto"/>
              <w:left w:val="nil"/>
              <w:bottom w:val="single" w:sz="4" w:space="0" w:color="auto"/>
              <w:right w:val="single" w:sz="4" w:space="0" w:color="auto"/>
            </w:tcBorders>
            <w:vAlign w:val="bottom"/>
          </w:tcPr>
          <w:p w:rsidR="006B250C" w:rsidRPr="00E62A52" w:rsidRDefault="006B250C" w:rsidP="0035183F">
            <w:pPr>
              <w:rPr>
                <w:rFonts w:ascii="Arial" w:eastAsia="Arial Unicode MS" w:hAnsi="Arial" w:cs="Arial"/>
                <w:vanish/>
                <w:color w:val="000000"/>
                <w:sz w:val="20"/>
                <w:szCs w:val="20"/>
              </w:rPr>
            </w:pPr>
            <w:r w:rsidRPr="004171F6">
              <w:rPr>
                <w:rFonts w:ascii="Arial" w:eastAsia="Arial Unicode MS" w:hAnsi="Arial" w:cs="Arial"/>
                <w:bCs/>
                <w:color w:val="000000"/>
                <w:sz w:val="20"/>
                <w:szCs w:val="20"/>
                <w:highlight w:val="yellow"/>
              </w:rPr>
              <w:t>Informar meta</w:t>
            </w:r>
          </w:p>
        </w:tc>
        <w:tc>
          <w:tcPr>
            <w:tcW w:w="850" w:type="dxa"/>
            <w:tcBorders>
              <w:top w:val="single" w:sz="4" w:space="0" w:color="auto"/>
              <w:left w:val="nil"/>
              <w:bottom w:val="single" w:sz="4" w:space="0" w:color="auto"/>
              <w:right w:val="single" w:sz="4" w:space="0" w:color="auto"/>
            </w:tcBorders>
            <w:vAlign w:val="bottom"/>
          </w:tcPr>
          <w:p w:rsidR="006B250C" w:rsidRPr="005B0F47" w:rsidRDefault="006B250C" w:rsidP="0035183F">
            <w:pPr>
              <w:jc w:val="center"/>
              <w:rPr>
                <w:rFonts w:ascii="Arial" w:eastAsia="Arial Unicode MS" w:hAnsi="Arial" w:cs="Arial"/>
                <w:vanish/>
                <w:color w:val="000000"/>
                <w:sz w:val="20"/>
                <w:szCs w:val="20"/>
              </w:rPr>
            </w:pPr>
          </w:p>
        </w:tc>
        <w:tc>
          <w:tcPr>
            <w:tcW w:w="992" w:type="dxa"/>
            <w:tcBorders>
              <w:top w:val="single" w:sz="4" w:space="0" w:color="auto"/>
              <w:left w:val="nil"/>
              <w:bottom w:val="single" w:sz="4" w:space="0" w:color="auto"/>
              <w:right w:val="single" w:sz="4" w:space="0" w:color="auto"/>
            </w:tcBorders>
            <w:vAlign w:val="bottom"/>
          </w:tcPr>
          <w:p w:rsidR="006B250C" w:rsidRPr="005B0F47" w:rsidRDefault="006B250C" w:rsidP="0035183F">
            <w:pPr>
              <w:jc w:val="center"/>
              <w:rPr>
                <w:rFonts w:ascii="Arial" w:eastAsia="Arial Unicode MS" w:hAnsi="Arial" w:cs="Arial"/>
                <w:vanish/>
                <w:color w:val="000000"/>
                <w:sz w:val="20"/>
                <w:szCs w:val="20"/>
              </w:rPr>
            </w:pPr>
          </w:p>
        </w:tc>
        <w:tc>
          <w:tcPr>
            <w:tcW w:w="2552" w:type="dxa"/>
            <w:tcBorders>
              <w:top w:val="single" w:sz="4" w:space="0" w:color="auto"/>
              <w:left w:val="nil"/>
              <w:bottom w:val="single" w:sz="4" w:space="0" w:color="auto"/>
              <w:right w:val="single" w:sz="4" w:space="0" w:color="auto"/>
            </w:tcBorders>
          </w:tcPr>
          <w:p w:rsidR="006B250C" w:rsidRPr="005B0F47" w:rsidRDefault="006B250C" w:rsidP="0035183F">
            <w:pPr>
              <w:jc w:val="center"/>
              <w:rPr>
                <w:rFonts w:ascii="Arial" w:eastAsia="Arial Unicode MS" w:hAnsi="Arial" w:cs="Arial"/>
                <w:vanish/>
                <w:color w:val="000000"/>
                <w:sz w:val="20"/>
                <w:szCs w:val="20"/>
              </w:rPr>
            </w:pPr>
          </w:p>
        </w:tc>
      </w:tr>
    </w:tbl>
    <w:p w:rsidR="006B250C" w:rsidRDefault="006B250C" w:rsidP="006B250C">
      <w:pPr>
        <w:rPr>
          <w:rFonts w:ascii="Arial" w:hAnsi="Arial" w:cs="Arial"/>
          <w:b/>
          <w:bCs/>
          <w:color w:val="000000"/>
          <w:sz w:val="20"/>
          <w:szCs w:val="20"/>
        </w:rPr>
        <w:sectPr w:rsidR="006B250C" w:rsidSect="006B250C">
          <w:pgSz w:w="16838" w:h="11906" w:orient="landscape"/>
          <w:pgMar w:top="1701" w:right="1701" w:bottom="1134" w:left="1134" w:header="709" w:footer="709" w:gutter="0"/>
          <w:pgNumType w:start="4"/>
          <w:cols w:space="720"/>
          <w:docGrid w:linePitch="360"/>
        </w:sectPr>
      </w:pPr>
    </w:p>
    <w:p w:rsidR="006B250C" w:rsidRPr="00AE4717" w:rsidRDefault="006B250C" w:rsidP="006B250C">
      <w:pPr>
        <w:ind w:firstLine="851"/>
        <w:jc w:val="both"/>
        <w:rPr>
          <w:rFonts w:ascii="Arial" w:hAnsi="Arial" w:cs="Arial"/>
          <w:color w:val="0D0D0D"/>
        </w:rPr>
      </w:pPr>
      <w:r w:rsidRPr="00AE4717">
        <w:rPr>
          <w:rFonts w:ascii="Arial" w:hAnsi="Arial" w:cs="Arial"/>
          <w:color w:val="0D0D0D"/>
        </w:rPr>
        <w:lastRenderedPageBreak/>
        <w:t>O quadro acima</w:t>
      </w:r>
      <w:r w:rsidRPr="00AE4717">
        <w:rPr>
          <w:rFonts w:ascii="Arial" w:hAnsi="Arial" w:cs="Arial"/>
          <w:b/>
          <w:color w:val="0D0D0D"/>
        </w:rPr>
        <w:t xml:space="preserve"> </w:t>
      </w:r>
      <w:r w:rsidRPr="00AE4717">
        <w:rPr>
          <w:rFonts w:ascii="Arial" w:hAnsi="Arial" w:cs="Arial"/>
          <w:color w:val="0D0D0D"/>
        </w:rPr>
        <w:t>tem por objetivo demonstrar os principais indicadores utilizados pela Unifesspa para monitorar e avaliar o desempenho da gestão.</w:t>
      </w:r>
    </w:p>
    <w:p w:rsidR="006B250C" w:rsidRPr="00AE4717" w:rsidRDefault="006B250C" w:rsidP="006B250C">
      <w:pPr>
        <w:ind w:firstLine="851"/>
        <w:jc w:val="both"/>
        <w:rPr>
          <w:rFonts w:ascii="Arial" w:hAnsi="Arial" w:cs="Arial"/>
          <w:color w:val="0D0D0D"/>
        </w:rPr>
      </w:pPr>
      <w:r w:rsidRPr="00AE4717">
        <w:rPr>
          <w:rFonts w:ascii="Arial" w:hAnsi="Arial" w:cs="Arial"/>
          <w:color w:val="0D0D0D"/>
        </w:rPr>
        <w:t xml:space="preserve">Os indicadores são </w:t>
      </w:r>
      <w:proofErr w:type="gramStart"/>
      <w:r w:rsidRPr="00AE4717">
        <w:rPr>
          <w:rFonts w:ascii="Arial" w:hAnsi="Arial" w:cs="Arial"/>
          <w:color w:val="0D0D0D"/>
        </w:rPr>
        <w:t>medidas</w:t>
      </w:r>
      <w:proofErr w:type="gramEnd"/>
      <w:r w:rsidRPr="00AE4717">
        <w:rPr>
          <w:rFonts w:ascii="Arial" w:hAnsi="Arial" w:cs="Arial"/>
          <w:color w:val="0D0D0D"/>
        </w:rPr>
        <w:t xml:space="preserve"> que expressam ou quantificam um resultado, uma característica ou o desempenho de um processo, serviço produto ou organização. O desempenho por sua vez pode ser compreendido como esforços empreendidos na direção de resultados a serem alcançados.</w:t>
      </w:r>
    </w:p>
    <w:p w:rsidR="006B250C" w:rsidRPr="00AE4717" w:rsidRDefault="006B250C" w:rsidP="006B250C">
      <w:pPr>
        <w:ind w:firstLine="851"/>
        <w:jc w:val="both"/>
        <w:rPr>
          <w:rFonts w:ascii="Arial" w:hAnsi="Arial" w:cs="Arial"/>
          <w:color w:val="0D0D0D"/>
        </w:rPr>
      </w:pPr>
      <w:r w:rsidRPr="00AE4717">
        <w:rPr>
          <w:rFonts w:ascii="Arial" w:hAnsi="Arial" w:cs="Arial"/>
          <w:color w:val="0D0D0D"/>
        </w:rPr>
        <w:t>Um indicador de desempenho é um número, percentagem ou razão que mede um aspecto do desempenho, com o objetivo de comparar esta medida com metas preestabelecidas.</w:t>
      </w:r>
    </w:p>
    <w:p w:rsidR="006B250C" w:rsidRPr="00AE4717" w:rsidRDefault="006B250C" w:rsidP="006B250C">
      <w:pPr>
        <w:ind w:firstLine="851"/>
        <w:jc w:val="both"/>
        <w:rPr>
          <w:rFonts w:ascii="Arial" w:hAnsi="Arial" w:cs="Arial"/>
          <w:b/>
          <w:color w:val="0D0D0D"/>
        </w:rPr>
      </w:pPr>
      <w:r w:rsidRPr="00AE4717">
        <w:rPr>
          <w:rFonts w:ascii="Arial" w:hAnsi="Arial" w:cs="Arial"/>
          <w:b/>
          <w:color w:val="0D0D0D"/>
        </w:rPr>
        <w:t xml:space="preserve">Ao demonstrar os resultados dos indicadores, a unidade deve, sempre que possível, oferecer análise crítica dos resultados obtidos notadamente quando discrepantes do índice de referência ou índices previstos. </w:t>
      </w:r>
    </w:p>
    <w:p w:rsidR="006B250C" w:rsidRPr="00AE4717" w:rsidRDefault="006B250C" w:rsidP="006B250C">
      <w:pPr>
        <w:rPr>
          <w:rFonts w:ascii="Arial" w:hAnsi="Arial" w:cs="Arial"/>
        </w:rPr>
      </w:pPr>
    </w:p>
    <w:p w:rsidR="006B250C" w:rsidRDefault="006B250C" w:rsidP="002D6CC9">
      <w:pPr>
        <w:pStyle w:val="Legenda"/>
        <w:ind w:firstLine="709"/>
        <w:jc w:val="both"/>
        <w:rPr>
          <w:rFonts w:ascii="Arial" w:eastAsia="Calibri" w:hAnsi="Arial" w:cs="Arial"/>
          <w:kern w:val="0"/>
          <w:sz w:val="24"/>
          <w:lang w:eastAsia="en-US"/>
        </w:rPr>
      </w:pPr>
    </w:p>
    <w:p w:rsidR="006B250C" w:rsidRPr="005B0F47" w:rsidRDefault="006B250C" w:rsidP="006B250C">
      <w:pPr>
        <w:pStyle w:val="Ttulo1"/>
        <w:jc w:val="left"/>
        <w:rPr>
          <w:rFonts w:ascii="Arial" w:hAnsi="Arial" w:cs="Arial"/>
          <w:b w:val="0"/>
          <w:sz w:val="24"/>
        </w:rPr>
      </w:pPr>
      <w:bookmarkStart w:id="40" w:name="_Toc497144959"/>
      <w:r>
        <w:rPr>
          <w:rFonts w:ascii="Arial" w:hAnsi="Arial" w:cs="Arial"/>
          <w:b w:val="0"/>
          <w:sz w:val="24"/>
        </w:rPr>
        <w:t>5</w:t>
      </w:r>
      <w:r w:rsidRPr="005B0F47">
        <w:rPr>
          <w:rFonts w:ascii="Arial" w:hAnsi="Arial" w:cs="Arial"/>
          <w:b w:val="0"/>
          <w:sz w:val="24"/>
        </w:rPr>
        <w:t>.1 Demonstração da série histórica dos indicadores da unidade</w:t>
      </w:r>
      <w:bookmarkEnd w:id="40"/>
    </w:p>
    <w:p w:rsidR="006B250C" w:rsidRPr="00AE4717" w:rsidRDefault="006B250C" w:rsidP="006B250C">
      <w:pPr>
        <w:jc w:val="both"/>
        <w:rPr>
          <w:rFonts w:ascii="Arial" w:hAnsi="Arial" w:cs="Arial"/>
          <w:b/>
          <w:color w:val="0D0D0D"/>
        </w:rPr>
      </w:pPr>
    </w:p>
    <w:p w:rsidR="006B250C" w:rsidRPr="00AE4717" w:rsidRDefault="006B250C" w:rsidP="006B250C">
      <w:pPr>
        <w:ind w:firstLine="851"/>
        <w:jc w:val="both"/>
        <w:rPr>
          <w:rFonts w:ascii="Arial" w:hAnsi="Arial" w:cs="Arial"/>
          <w:color w:val="0D0D0D"/>
        </w:rPr>
      </w:pPr>
      <w:r w:rsidRPr="00AE4717">
        <w:rPr>
          <w:rFonts w:ascii="Arial" w:hAnsi="Arial" w:cs="Arial"/>
          <w:color w:val="0D0D0D"/>
        </w:rPr>
        <w:t>O quadro 5, tem por objetivo demonstrar uma série histórica que permita a comparação de dados de forma conclusiva quanto a melhorias dos indicadores. Se possível, a unidade deverá informar os indicadores, identificados no quadro abaixo, a partir do ano de 2014.</w:t>
      </w:r>
    </w:p>
    <w:p w:rsidR="006B250C" w:rsidRPr="00AE4717" w:rsidRDefault="006B250C" w:rsidP="006B250C">
      <w:pPr>
        <w:rPr>
          <w:rFonts w:ascii="Arial" w:hAnsi="Arial" w:cs="Arial"/>
          <w:b/>
          <w:color w:val="0D0D0D"/>
        </w:rPr>
      </w:pPr>
    </w:p>
    <w:p w:rsidR="006B250C" w:rsidRPr="005B0F47" w:rsidRDefault="000E54EA" w:rsidP="006B250C">
      <w:pPr>
        <w:ind w:left="-284"/>
        <w:jc w:val="center"/>
        <w:rPr>
          <w:rFonts w:ascii="Arial" w:hAnsi="Arial" w:cs="Arial"/>
          <w:color w:val="0D0D0D"/>
          <w:sz w:val="20"/>
          <w:szCs w:val="20"/>
        </w:rPr>
      </w:pPr>
      <w:r>
        <w:rPr>
          <w:rFonts w:ascii="Arial" w:hAnsi="Arial" w:cs="Arial"/>
          <w:color w:val="0D0D0D"/>
          <w:sz w:val="20"/>
          <w:szCs w:val="20"/>
        </w:rPr>
        <w:t>Quadro 12</w:t>
      </w:r>
      <w:r w:rsidR="006B250C" w:rsidRPr="005B0F47">
        <w:rPr>
          <w:rFonts w:ascii="Arial" w:hAnsi="Arial" w:cs="Arial"/>
          <w:color w:val="0D0D0D"/>
          <w:sz w:val="20"/>
          <w:szCs w:val="20"/>
        </w:rPr>
        <w:t xml:space="preserve"> - Demonstração da série histórica dos indicadores da Secretaria de Infraestrutura</w:t>
      </w:r>
    </w:p>
    <w:tbl>
      <w:tblPr>
        <w:tblW w:w="956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7"/>
        <w:gridCol w:w="1581"/>
        <w:gridCol w:w="1438"/>
        <w:gridCol w:w="1150"/>
        <w:gridCol w:w="1364"/>
      </w:tblGrid>
      <w:tr w:rsidR="006B250C" w:rsidRPr="005B0F47" w:rsidTr="0035183F">
        <w:trPr>
          <w:trHeight w:val="122"/>
        </w:trPr>
        <w:tc>
          <w:tcPr>
            <w:tcW w:w="4027" w:type="dxa"/>
            <w:vMerge w:val="restart"/>
            <w:shd w:val="clear" w:color="auto" w:fill="F2F2F2"/>
            <w:noWrap/>
            <w:vAlign w:val="center"/>
            <w:hideMark/>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Indicador</w:t>
            </w:r>
          </w:p>
        </w:tc>
        <w:tc>
          <w:tcPr>
            <w:tcW w:w="5533" w:type="dxa"/>
            <w:gridSpan w:val="4"/>
            <w:shd w:val="clear" w:color="auto" w:fill="F2F2F2"/>
            <w:noWrap/>
            <w:vAlign w:val="bottom"/>
            <w:hideMark/>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 xml:space="preserve">Série </w:t>
            </w:r>
            <w:r>
              <w:rPr>
                <w:rFonts w:ascii="Arial" w:hAnsi="Arial" w:cs="Arial"/>
                <w:b/>
                <w:bCs/>
                <w:color w:val="000000"/>
                <w:sz w:val="20"/>
                <w:szCs w:val="20"/>
              </w:rPr>
              <w:t>h</w:t>
            </w:r>
            <w:r w:rsidRPr="005B0F47">
              <w:rPr>
                <w:rFonts w:ascii="Arial" w:hAnsi="Arial" w:cs="Arial"/>
                <w:b/>
                <w:bCs/>
                <w:color w:val="000000"/>
                <w:sz w:val="20"/>
                <w:szCs w:val="20"/>
              </w:rPr>
              <w:t>istórica</w:t>
            </w:r>
          </w:p>
        </w:tc>
      </w:tr>
      <w:tr w:rsidR="006B250C" w:rsidRPr="005B0F47" w:rsidTr="0035183F">
        <w:trPr>
          <w:trHeight w:val="122"/>
        </w:trPr>
        <w:tc>
          <w:tcPr>
            <w:tcW w:w="4027" w:type="dxa"/>
            <w:vMerge/>
            <w:shd w:val="clear" w:color="auto" w:fill="F2F2F2"/>
            <w:vAlign w:val="center"/>
            <w:hideMark/>
          </w:tcPr>
          <w:p w:rsidR="006B250C" w:rsidRPr="005B0F47" w:rsidRDefault="006B250C" w:rsidP="0035183F">
            <w:pPr>
              <w:rPr>
                <w:rFonts w:ascii="Arial" w:hAnsi="Arial" w:cs="Arial"/>
                <w:b/>
                <w:bCs/>
                <w:color w:val="000000"/>
                <w:sz w:val="20"/>
                <w:szCs w:val="20"/>
              </w:rPr>
            </w:pPr>
          </w:p>
        </w:tc>
        <w:tc>
          <w:tcPr>
            <w:tcW w:w="1581" w:type="dxa"/>
            <w:shd w:val="clear" w:color="auto" w:fill="F2F2F2"/>
            <w:noWrap/>
            <w:vAlign w:val="bottom"/>
            <w:hideMark/>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2014</w:t>
            </w:r>
          </w:p>
        </w:tc>
        <w:tc>
          <w:tcPr>
            <w:tcW w:w="1438" w:type="dxa"/>
            <w:shd w:val="clear" w:color="auto" w:fill="F2F2F2"/>
            <w:noWrap/>
            <w:vAlign w:val="bottom"/>
            <w:hideMark/>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2015</w:t>
            </w:r>
          </w:p>
        </w:tc>
        <w:tc>
          <w:tcPr>
            <w:tcW w:w="1150" w:type="dxa"/>
            <w:shd w:val="clear" w:color="auto" w:fill="F2F2F2"/>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2016*</w:t>
            </w:r>
          </w:p>
        </w:tc>
        <w:tc>
          <w:tcPr>
            <w:tcW w:w="1364" w:type="dxa"/>
            <w:shd w:val="clear" w:color="auto" w:fill="F2F2F2"/>
          </w:tcPr>
          <w:p w:rsidR="006B250C" w:rsidRPr="005B0F47" w:rsidRDefault="006B250C" w:rsidP="0035183F">
            <w:pPr>
              <w:jc w:val="center"/>
              <w:rPr>
                <w:rFonts w:ascii="Arial" w:hAnsi="Arial" w:cs="Arial"/>
                <w:b/>
                <w:bCs/>
                <w:color w:val="000000"/>
                <w:sz w:val="20"/>
                <w:szCs w:val="20"/>
              </w:rPr>
            </w:pPr>
            <w:r w:rsidRPr="005B0F47">
              <w:rPr>
                <w:rFonts w:ascii="Arial" w:hAnsi="Arial" w:cs="Arial"/>
                <w:b/>
                <w:bCs/>
                <w:color w:val="000000"/>
                <w:sz w:val="20"/>
                <w:szCs w:val="20"/>
              </w:rPr>
              <w:t>2017</w:t>
            </w:r>
          </w:p>
        </w:tc>
      </w:tr>
      <w:tr w:rsidR="006B250C" w:rsidRPr="005B0F47" w:rsidTr="0035183F">
        <w:trPr>
          <w:trHeight w:val="601"/>
        </w:trPr>
        <w:tc>
          <w:tcPr>
            <w:tcW w:w="4027" w:type="dxa"/>
            <w:vAlign w:val="center"/>
          </w:tcPr>
          <w:p w:rsidR="006B250C" w:rsidRPr="005B0F47" w:rsidRDefault="006B250C" w:rsidP="0035183F">
            <w:pPr>
              <w:suppressAutoHyphens w:val="0"/>
              <w:rPr>
                <w:rFonts w:ascii="Arial" w:hAnsi="Arial" w:cs="Arial"/>
                <w:color w:val="000000"/>
                <w:sz w:val="20"/>
                <w:szCs w:val="20"/>
              </w:rPr>
            </w:pPr>
          </w:p>
          <w:p w:rsidR="006B250C" w:rsidRPr="005B0F47" w:rsidRDefault="006B250C" w:rsidP="0035183F">
            <w:pPr>
              <w:suppressAutoHyphens w:val="0"/>
              <w:rPr>
                <w:rFonts w:ascii="Arial" w:hAnsi="Arial" w:cs="Arial"/>
                <w:color w:val="000000"/>
                <w:kern w:val="0"/>
                <w:sz w:val="20"/>
                <w:szCs w:val="20"/>
                <w:lang w:eastAsia="pt-BR"/>
              </w:rPr>
            </w:pPr>
            <w:r w:rsidRPr="005B0F47">
              <w:rPr>
                <w:rFonts w:ascii="Arial" w:hAnsi="Arial" w:cs="Arial"/>
                <w:color w:val="000000"/>
                <w:sz w:val="20"/>
                <w:szCs w:val="20"/>
              </w:rPr>
              <w:t>Área física de laboratório</w:t>
            </w:r>
          </w:p>
        </w:tc>
        <w:tc>
          <w:tcPr>
            <w:tcW w:w="1581" w:type="dxa"/>
            <w:vAlign w:val="bottom"/>
            <w:hideMark/>
          </w:tcPr>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p w:rsidR="006B250C" w:rsidRPr="005B0F47" w:rsidRDefault="006B250C" w:rsidP="0035183F">
            <w:pPr>
              <w:rPr>
                <w:rFonts w:ascii="Arial" w:hAnsi="Arial" w:cs="Arial"/>
                <w:color w:val="000000"/>
                <w:sz w:val="20"/>
                <w:szCs w:val="20"/>
              </w:rPr>
            </w:pPr>
            <w:r w:rsidRPr="005B0F47">
              <w:rPr>
                <w:rFonts w:ascii="Arial" w:eastAsia="Arial Unicode MS" w:hAnsi="Arial" w:cs="Arial"/>
                <w:b/>
                <w:bCs/>
                <w:vanish/>
                <w:color w:val="000000"/>
                <w:sz w:val="20"/>
                <w:szCs w:val="20"/>
              </w:rPr>
              <w:t> </w:t>
            </w:r>
          </w:p>
        </w:tc>
        <w:tc>
          <w:tcPr>
            <w:tcW w:w="1438" w:type="dxa"/>
            <w:vAlign w:val="bottom"/>
            <w:hideMark/>
          </w:tcPr>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vanish/>
                <w:color w:val="000000"/>
                <w:sz w:val="20"/>
                <w:szCs w:val="20"/>
              </w:rPr>
              <w:t> </w:t>
            </w:r>
          </w:p>
          <w:p w:rsidR="006B250C" w:rsidRPr="005B0F47" w:rsidRDefault="006B250C" w:rsidP="0035183F">
            <w:pPr>
              <w:jc w:val="center"/>
              <w:rPr>
                <w:rFonts w:ascii="Arial" w:hAnsi="Arial" w:cs="Arial"/>
                <w:color w:val="000000"/>
                <w:sz w:val="20"/>
                <w:szCs w:val="20"/>
              </w:rPr>
            </w:pPr>
            <w:r w:rsidRPr="005B0F47">
              <w:rPr>
                <w:rFonts w:ascii="Arial" w:eastAsia="Arial Unicode MS" w:hAnsi="Arial" w:cs="Arial"/>
                <w:b/>
                <w:bCs/>
                <w:vanish/>
                <w:color w:val="000000"/>
                <w:sz w:val="20"/>
                <w:szCs w:val="20"/>
              </w:rPr>
              <w:t> </w:t>
            </w: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493"/>
        </w:trPr>
        <w:tc>
          <w:tcPr>
            <w:tcW w:w="4027" w:type="dxa"/>
            <w:vAlign w:val="center"/>
          </w:tcPr>
          <w:p w:rsidR="006B250C" w:rsidRPr="005B0F47" w:rsidRDefault="006B250C" w:rsidP="0035183F">
            <w:pPr>
              <w:rPr>
                <w:rFonts w:ascii="Arial" w:hAnsi="Arial" w:cs="Arial"/>
                <w:color w:val="000000"/>
                <w:sz w:val="20"/>
                <w:szCs w:val="20"/>
              </w:rPr>
            </w:pPr>
          </w:p>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Área física total</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493"/>
        </w:trPr>
        <w:tc>
          <w:tcPr>
            <w:tcW w:w="4027" w:type="dxa"/>
            <w:vAlign w:val="center"/>
          </w:tcPr>
          <w:p w:rsidR="006B250C" w:rsidRPr="005B0F47" w:rsidRDefault="006B250C" w:rsidP="0035183F">
            <w:pPr>
              <w:rPr>
                <w:rFonts w:ascii="Arial" w:hAnsi="Arial" w:cs="Arial"/>
                <w:color w:val="000000"/>
                <w:sz w:val="20"/>
                <w:szCs w:val="20"/>
              </w:rPr>
            </w:pPr>
          </w:p>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Índice de área anual construída adicionada</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493"/>
        </w:trPr>
        <w:tc>
          <w:tcPr>
            <w:tcW w:w="4027" w:type="dxa"/>
            <w:vAlign w:val="center"/>
          </w:tcPr>
          <w:p w:rsidR="006B250C" w:rsidRPr="005B0F47" w:rsidRDefault="006B250C" w:rsidP="0035183F">
            <w:pPr>
              <w:rPr>
                <w:rFonts w:ascii="Arial" w:hAnsi="Arial" w:cs="Arial"/>
                <w:color w:val="000000"/>
                <w:sz w:val="20"/>
                <w:szCs w:val="20"/>
              </w:rPr>
            </w:pPr>
          </w:p>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Índice de área anual construída reformada</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493"/>
        </w:trPr>
        <w:tc>
          <w:tcPr>
            <w:tcW w:w="4027" w:type="dxa"/>
            <w:vAlign w:val="center"/>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Índice de demandas de manutenção anuais atendidas</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493"/>
        </w:trPr>
        <w:tc>
          <w:tcPr>
            <w:tcW w:w="4027" w:type="dxa"/>
            <w:vAlign w:val="bottom"/>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Terceirizados dimensionados </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493"/>
        </w:trPr>
        <w:tc>
          <w:tcPr>
            <w:tcW w:w="4027" w:type="dxa"/>
            <w:vAlign w:val="bottom"/>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Índice de servidores terceirizados</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493"/>
        </w:trPr>
        <w:tc>
          <w:tcPr>
            <w:tcW w:w="4027" w:type="dxa"/>
            <w:vAlign w:val="bottom"/>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Despesas sem cobertura orçamentária no final do exercício </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493"/>
        </w:trPr>
        <w:tc>
          <w:tcPr>
            <w:tcW w:w="4027" w:type="dxa"/>
            <w:vAlign w:val="bottom"/>
          </w:tcPr>
          <w:p w:rsidR="006B250C" w:rsidRPr="005B0F47" w:rsidRDefault="006B250C" w:rsidP="0035183F">
            <w:pPr>
              <w:rPr>
                <w:rFonts w:ascii="Arial" w:hAnsi="Arial" w:cs="Arial"/>
                <w:color w:val="000000"/>
                <w:sz w:val="20"/>
                <w:szCs w:val="20"/>
              </w:rPr>
            </w:pPr>
            <w:r w:rsidRPr="005B0F47">
              <w:rPr>
                <w:rFonts w:ascii="Arial" w:hAnsi="Arial" w:cs="Arial"/>
                <w:color w:val="000000"/>
                <w:sz w:val="20"/>
                <w:szCs w:val="20"/>
              </w:rPr>
              <w:t>Gasto com pessoal terceirizado</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r w:rsidR="006B250C" w:rsidRPr="005B0F47" w:rsidTr="0035183F">
        <w:trPr>
          <w:trHeight w:val="272"/>
        </w:trPr>
        <w:tc>
          <w:tcPr>
            <w:tcW w:w="4027" w:type="dxa"/>
            <w:vAlign w:val="center"/>
          </w:tcPr>
          <w:p w:rsidR="006B250C" w:rsidRPr="005B0F47" w:rsidRDefault="006B250C" w:rsidP="0035183F">
            <w:pPr>
              <w:suppressAutoHyphens w:val="0"/>
              <w:rPr>
                <w:rFonts w:ascii="Arial" w:hAnsi="Arial" w:cs="Arial"/>
                <w:color w:val="000000"/>
                <w:sz w:val="20"/>
                <w:szCs w:val="20"/>
              </w:rPr>
            </w:pPr>
          </w:p>
          <w:p w:rsidR="006B250C" w:rsidRPr="005B0F47" w:rsidRDefault="006B250C" w:rsidP="0035183F">
            <w:pPr>
              <w:suppressAutoHyphens w:val="0"/>
              <w:rPr>
                <w:rFonts w:ascii="Arial" w:hAnsi="Arial" w:cs="Arial"/>
                <w:color w:val="000000"/>
                <w:kern w:val="0"/>
                <w:sz w:val="20"/>
                <w:szCs w:val="20"/>
                <w:lang w:eastAsia="pt-BR"/>
              </w:rPr>
            </w:pPr>
            <w:r w:rsidRPr="005B0F47">
              <w:rPr>
                <w:rFonts w:ascii="Arial" w:hAnsi="Arial" w:cs="Arial"/>
                <w:color w:val="000000"/>
                <w:sz w:val="20"/>
                <w:szCs w:val="20"/>
              </w:rPr>
              <w:t>Área física construída</w:t>
            </w:r>
          </w:p>
        </w:tc>
        <w:tc>
          <w:tcPr>
            <w:tcW w:w="1581"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438" w:type="dxa"/>
            <w:vAlign w:val="bottom"/>
          </w:tcPr>
          <w:p w:rsidR="006B250C" w:rsidRPr="005B0F47" w:rsidRDefault="006B250C" w:rsidP="0035183F">
            <w:pPr>
              <w:jc w:val="center"/>
              <w:rPr>
                <w:rFonts w:ascii="Arial" w:eastAsia="Arial Unicode MS" w:hAnsi="Arial" w:cs="Arial"/>
                <w:vanish/>
                <w:color w:val="000000"/>
                <w:sz w:val="20"/>
                <w:szCs w:val="20"/>
              </w:rPr>
            </w:pPr>
          </w:p>
        </w:tc>
        <w:tc>
          <w:tcPr>
            <w:tcW w:w="1150" w:type="dxa"/>
          </w:tcPr>
          <w:p w:rsidR="006B250C" w:rsidRPr="005B0F47" w:rsidRDefault="006B250C" w:rsidP="0035183F">
            <w:pPr>
              <w:jc w:val="center"/>
              <w:rPr>
                <w:rFonts w:ascii="Arial" w:eastAsia="Arial Unicode MS" w:hAnsi="Arial" w:cs="Arial"/>
                <w:vanish/>
                <w:color w:val="000000"/>
                <w:sz w:val="20"/>
                <w:szCs w:val="20"/>
              </w:rPr>
            </w:pPr>
          </w:p>
        </w:tc>
        <w:tc>
          <w:tcPr>
            <w:tcW w:w="1364" w:type="dxa"/>
          </w:tcPr>
          <w:p w:rsidR="006B250C" w:rsidRPr="005B0F47" w:rsidRDefault="006B250C" w:rsidP="0035183F">
            <w:pPr>
              <w:jc w:val="center"/>
              <w:rPr>
                <w:rFonts w:ascii="Arial" w:eastAsia="Arial Unicode MS" w:hAnsi="Arial" w:cs="Arial"/>
                <w:vanish/>
                <w:color w:val="000000"/>
                <w:sz w:val="20"/>
                <w:szCs w:val="20"/>
              </w:rPr>
            </w:pPr>
          </w:p>
        </w:tc>
      </w:tr>
    </w:tbl>
    <w:p w:rsidR="006B250C" w:rsidRDefault="006B250C" w:rsidP="006B250C">
      <w:pPr>
        <w:ind w:left="-284"/>
        <w:jc w:val="both"/>
        <w:rPr>
          <w:rFonts w:ascii="Arial" w:hAnsi="Arial" w:cs="Arial"/>
          <w:color w:val="0D0D0D"/>
          <w:sz w:val="20"/>
          <w:szCs w:val="20"/>
        </w:rPr>
      </w:pPr>
      <w:r w:rsidRPr="005B0F47">
        <w:rPr>
          <w:rFonts w:ascii="Arial" w:hAnsi="Arial" w:cs="Arial"/>
          <w:b/>
          <w:color w:val="0D0D0D"/>
          <w:sz w:val="20"/>
          <w:szCs w:val="20"/>
        </w:rPr>
        <w:t xml:space="preserve"> </w:t>
      </w:r>
      <w:r w:rsidRPr="005B0F47">
        <w:rPr>
          <w:rFonts w:ascii="Arial" w:hAnsi="Arial" w:cs="Arial"/>
          <w:color w:val="0D0D0D"/>
          <w:sz w:val="20"/>
          <w:szCs w:val="20"/>
        </w:rPr>
        <w:t xml:space="preserve">Fonte: </w:t>
      </w:r>
    </w:p>
    <w:p w:rsidR="006B250C" w:rsidRPr="00660AAA" w:rsidRDefault="006B250C" w:rsidP="006B250C">
      <w:pPr>
        <w:ind w:left="-284"/>
        <w:jc w:val="both"/>
        <w:rPr>
          <w:rFonts w:ascii="Arial" w:hAnsi="Arial" w:cs="Arial"/>
          <w:color w:val="0D0D0D"/>
          <w:sz w:val="20"/>
          <w:szCs w:val="20"/>
        </w:rPr>
      </w:pPr>
      <w:r>
        <w:rPr>
          <w:rFonts w:ascii="Arial" w:hAnsi="Arial" w:cs="Arial"/>
          <w:color w:val="0D0D0D"/>
          <w:sz w:val="20"/>
          <w:szCs w:val="20"/>
        </w:rPr>
        <w:t xml:space="preserve"> Nota: *As informações dos indicadores do ano de 2016 já constam no banco de dados da </w:t>
      </w:r>
      <w:proofErr w:type="spellStart"/>
      <w:proofErr w:type="gramStart"/>
      <w:r>
        <w:rPr>
          <w:rFonts w:ascii="Arial" w:hAnsi="Arial" w:cs="Arial"/>
          <w:color w:val="0D0D0D"/>
          <w:sz w:val="20"/>
          <w:szCs w:val="20"/>
        </w:rPr>
        <w:t>Seplan</w:t>
      </w:r>
      <w:proofErr w:type="spellEnd"/>
      <w:r>
        <w:rPr>
          <w:rFonts w:ascii="Arial" w:hAnsi="Arial" w:cs="Arial"/>
          <w:color w:val="0D0D0D"/>
          <w:sz w:val="20"/>
          <w:szCs w:val="20"/>
        </w:rPr>
        <w:t xml:space="preserve">,   </w:t>
      </w:r>
      <w:proofErr w:type="gramEnd"/>
      <w:r>
        <w:rPr>
          <w:rFonts w:ascii="Arial" w:hAnsi="Arial" w:cs="Arial"/>
          <w:color w:val="0D0D0D"/>
          <w:sz w:val="20"/>
          <w:szCs w:val="20"/>
        </w:rPr>
        <w:t xml:space="preserve">      conforme memorando circular n°008/2017 – GR.</w:t>
      </w:r>
    </w:p>
    <w:p w:rsidR="006B250C" w:rsidRPr="005B0F47" w:rsidRDefault="006B250C" w:rsidP="006B250C">
      <w:pPr>
        <w:ind w:left="-284" w:hanging="284"/>
        <w:jc w:val="both"/>
        <w:rPr>
          <w:rFonts w:ascii="Arial" w:hAnsi="Arial" w:cs="Arial"/>
          <w:color w:val="0D0D0D"/>
          <w:sz w:val="20"/>
          <w:szCs w:val="20"/>
        </w:rPr>
      </w:pPr>
    </w:p>
    <w:p w:rsidR="006B250C" w:rsidRPr="005B0F47" w:rsidRDefault="006B250C" w:rsidP="006B250C">
      <w:pPr>
        <w:rPr>
          <w:rFonts w:ascii="Arial" w:hAnsi="Arial" w:cs="Arial"/>
          <w:sz w:val="20"/>
          <w:szCs w:val="20"/>
        </w:rPr>
      </w:pPr>
    </w:p>
    <w:p w:rsidR="006B250C" w:rsidRPr="00AE4717" w:rsidRDefault="006B250C" w:rsidP="006B250C">
      <w:pPr>
        <w:pStyle w:val="Ttulo1"/>
        <w:spacing w:line="360" w:lineRule="auto"/>
        <w:jc w:val="both"/>
        <w:rPr>
          <w:rFonts w:ascii="Arial" w:hAnsi="Arial" w:cs="Arial"/>
          <w:color w:val="0D0D0D"/>
          <w:sz w:val="24"/>
        </w:rPr>
      </w:pPr>
      <w:bookmarkStart w:id="41" w:name="_Toc492046781"/>
      <w:bookmarkStart w:id="42" w:name="_Toc497144960"/>
      <w:r>
        <w:rPr>
          <w:rFonts w:ascii="Arial" w:hAnsi="Arial" w:cs="Arial"/>
          <w:color w:val="0D0D0D"/>
          <w:sz w:val="24"/>
        </w:rPr>
        <w:lastRenderedPageBreak/>
        <w:t>6</w:t>
      </w:r>
      <w:r w:rsidRPr="00AE4717">
        <w:rPr>
          <w:rFonts w:ascii="Arial" w:hAnsi="Arial" w:cs="Arial"/>
          <w:color w:val="0D0D0D"/>
          <w:sz w:val="24"/>
        </w:rPr>
        <w:t xml:space="preserve"> CONSIDERAÇÕES FINAIS</w:t>
      </w:r>
      <w:bookmarkEnd w:id="41"/>
      <w:bookmarkEnd w:id="42"/>
    </w:p>
    <w:p w:rsidR="006B250C" w:rsidRPr="00AE4717" w:rsidRDefault="006B250C" w:rsidP="006B250C">
      <w:pPr>
        <w:spacing w:line="360" w:lineRule="auto"/>
        <w:jc w:val="both"/>
        <w:rPr>
          <w:rFonts w:ascii="Arial" w:hAnsi="Arial" w:cs="Arial"/>
          <w:color w:val="0D0D0D"/>
        </w:rPr>
      </w:pPr>
    </w:p>
    <w:p w:rsidR="006B250C" w:rsidRPr="00AE4717" w:rsidRDefault="006B250C" w:rsidP="006B250C">
      <w:pPr>
        <w:widowControl w:val="0"/>
        <w:numPr>
          <w:ilvl w:val="0"/>
          <w:numId w:val="3"/>
        </w:numPr>
        <w:spacing w:before="120" w:line="360" w:lineRule="auto"/>
        <w:ind w:left="426"/>
        <w:contextualSpacing/>
        <w:jc w:val="both"/>
        <w:rPr>
          <w:rFonts w:ascii="Arial" w:hAnsi="Arial" w:cs="Arial"/>
          <w:color w:val="0D0D0D"/>
        </w:rPr>
      </w:pPr>
      <w:r w:rsidRPr="00AE4717">
        <w:rPr>
          <w:rFonts w:ascii="Arial" w:hAnsi="Arial" w:cs="Arial"/>
          <w:color w:val="0D0D0D"/>
        </w:rPr>
        <w:t xml:space="preserve"> Informações que o gestor considere relevantes e que não estão contempladas nos itens e subitens anteriores.</w:t>
      </w:r>
    </w:p>
    <w:p w:rsidR="006B250C" w:rsidRPr="00AE4717" w:rsidRDefault="006B250C" w:rsidP="006B250C">
      <w:pPr>
        <w:numPr>
          <w:ilvl w:val="0"/>
          <w:numId w:val="3"/>
        </w:numPr>
        <w:spacing w:line="360" w:lineRule="auto"/>
        <w:ind w:left="426"/>
        <w:contextualSpacing/>
        <w:jc w:val="both"/>
        <w:rPr>
          <w:rFonts w:ascii="Arial" w:hAnsi="Arial" w:cs="Arial"/>
          <w:color w:val="0D0D0D"/>
        </w:rPr>
      </w:pPr>
      <w:r w:rsidRPr="00AE4717">
        <w:rPr>
          <w:rFonts w:ascii="Arial" w:hAnsi="Arial" w:cs="Arial"/>
          <w:color w:val="0D0D0D"/>
        </w:rPr>
        <w:t xml:space="preserve"> Planos e projetos concretos para o exercício subsequente</w:t>
      </w:r>
    </w:p>
    <w:p w:rsidR="006B250C" w:rsidRPr="006B250C" w:rsidRDefault="006B250C" w:rsidP="006B250C">
      <w:pPr>
        <w:rPr>
          <w:rFonts w:eastAsia="Calibri"/>
          <w:lang w:eastAsia="en-US"/>
        </w:rPr>
      </w:pPr>
    </w:p>
    <w:p w:rsidR="006B250C" w:rsidRPr="006B250C" w:rsidRDefault="006B250C" w:rsidP="006B250C">
      <w:pPr>
        <w:rPr>
          <w:rFonts w:eastAsia="Calibri"/>
          <w:lang w:eastAsia="en-US"/>
        </w:rPr>
      </w:pPr>
    </w:p>
    <w:p w:rsidR="006B250C" w:rsidRPr="006B250C" w:rsidRDefault="006B250C" w:rsidP="006B250C">
      <w:pPr>
        <w:rPr>
          <w:rFonts w:eastAsia="Calibri"/>
          <w:lang w:eastAsia="en-US"/>
        </w:rPr>
      </w:pPr>
    </w:p>
    <w:bookmarkEnd w:id="15"/>
    <w:p w:rsidR="00345DD1" w:rsidRPr="00AE4717" w:rsidRDefault="00345DD1" w:rsidP="00521770">
      <w:pPr>
        <w:spacing w:line="360" w:lineRule="auto"/>
        <w:jc w:val="both"/>
        <w:rPr>
          <w:rFonts w:ascii="Arial" w:hAnsi="Arial" w:cs="Arial"/>
        </w:rPr>
      </w:pPr>
      <w:r w:rsidRPr="00AE4717">
        <w:rPr>
          <w:rFonts w:ascii="Arial" w:hAnsi="Arial" w:cs="Arial"/>
          <w:b/>
        </w:rPr>
        <w:t>Observações:</w:t>
      </w:r>
      <w:r w:rsidRPr="00AE4717">
        <w:rPr>
          <w:rFonts w:ascii="Arial" w:hAnsi="Arial" w:cs="Arial"/>
        </w:rPr>
        <w:t xml:space="preserve"> </w:t>
      </w:r>
    </w:p>
    <w:p w:rsidR="00345DD1" w:rsidRPr="00AE4717" w:rsidRDefault="00345DD1" w:rsidP="00345DD1">
      <w:pPr>
        <w:numPr>
          <w:ilvl w:val="0"/>
          <w:numId w:val="25"/>
        </w:numPr>
        <w:spacing w:line="360" w:lineRule="auto"/>
        <w:jc w:val="both"/>
        <w:rPr>
          <w:rFonts w:ascii="Arial" w:hAnsi="Arial" w:cs="Arial"/>
          <w:b/>
        </w:rPr>
      </w:pPr>
      <w:r w:rsidRPr="00AE4717">
        <w:rPr>
          <w:rFonts w:ascii="Arial" w:hAnsi="Arial" w:cs="Arial"/>
          <w:b/>
        </w:rPr>
        <w:t>O prazo final para a entrega dos relatórios de atividades das unidades</w:t>
      </w:r>
      <w:r w:rsidRPr="00AE4717">
        <w:rPr>
          <w:rFonts w:ascii="Arial" w:hAnsi="Arial" w:cs="Arial"/>
        </w:rPr>
        <w:t xml:space="preserve"> administrativas, acadêmicas e dos órgãos suplementares </w:t>
      </w:r>
      <w:r w:rsidRPr="00AE4717">
        <w:rPr>
          <w:rFonts w:ascii="Arial" w:hAnsi="Arial" w:cs="Arial"/>
          <w:b/>
        </w:rPr>
        <w:t>será, impreterivelmente, até</w:t>
      </w:r>
      <w:r w:rsidRPr="00AE4717">
        <w:rPr>
          <w:rFonts w:ascii="Arial" w:hAnsi="Arial" w:cs="Arial"/>
        </w:rPr>
        <w:t xml:space="preserve"> </w:t>
      </w:r>
      <w:r w:rsidRPr="00AE4717">
        <w:rPr>
          <w:rFonts w:ascii="Arial" w:hAnsi="Arial" w:cs="Arial"/>
          <w:b/>
        </w:rPr>
        <w:t>o dia 05 de janeiro de 2018 (sexta-feira)</w:t>
      </w:r>
      <w:r w:rsidRPr="00AE4717">
        <w:rPr>
          <w:rFonts w:ascii="Arial" w:hAnsi="Arial" w:cs="Arial"/>
        </w:rPr>
        <w:t xml:space="preserve">. </w:t>
      </w:r>
      <w:r w:rsidRPr="00AE4717">
        <w:rPr>
          <w:rFonts w:ascii="Arial" w:hAnsi="Arial" w:cs="Arial"/>
          <w:b/>
        </w:rPr>
        <w:t>Este prazo não será prorrogado.</w:t>
      </w:r>
    </w:p>
    <w:p w:rsidR="00345DD1" w:rsidRPr="00AE4717" w:rsidRDefault="00345DD1" w:rsidP="00345DD1">
      <w:pPr>
        <w:numPr>
          <w:ilvl w:val="0"/>
          <w:numId w:val="25"/>
        </w:numPr>
        <w:spacing w:line="360" w:lineRule="auto"/>
        <w:jc w:val="both"/>
        <w:rPr>
          <w:rFonts w:ascii="Arial" w:hAnsi="Arial" w:cs="Arial"/>
        </w:rPr>
      </w:pPr>
      <w:r w:rsidRPr="00AE4717">
        <w:rPr>
          <w:rFonts w:ascii="Arial" w:hAnsi="Arial" w:cs="Arial"/>
        </w:rPr>
        <w:t>Os relatórios de atividades deverão ser enviados em duas versões, formato PDF e DOC, para os seguintes e-mails:</w:t>
      </w:r>
    </w:p>
    <w:p w:rsidR="00345DD1" w:rsidRPr="00AE4717" w:rsidRDefault="00AE64C5" w:rsidP="00345DD1">
      <w:pPr>
        <w:pStyle w:val="Padro"/>
        <w:spacing w:before="88" w:line="360" w:lineRule="auto"/>
        <w:ind w:left="218"/>
        <w:jc w:val="both"/>
        <w:rPr>
          <w:rFonts w:ascii="Arial" w:hAnsi="Arial" w:cs="Arial"/>
          <w:color w:val="0D0D0D"/>
          <w:sz w:val="24"/>
        </w:rPr>
      </w:pPr>
      <w:hyperlink r:id="rId17" w:history="1">
        <w:r w:rsidR="00345DD1" w:rsidRPr="00AE4717">
          <w:rPr>
            <w:rStyle w:val="Hyperlink"/>
            <w:rFonts w:ascii="Arial" w:hAnsi="Arial" w:cs="Arial"/>
            <w:sz w:val="24"/>
          </w:rPr>
          <w:t>seplan@unifesspa.edu.br</w:t>
        </w:r>
      </w:hyperlink>
      <w:r w:rsidR="00345DD1" w:rsidRPr="00AE4717">
        <w:rPr>
          <w:rFonts w:ascii="Arial" w:hAnsi="Arial" w:cs="Arial"/>
          <w:color w:val="0D0D0D"/>
          <w:sz w:val="24"/>
        </w:rPr>
        <w:t>;</w:t>
      </w:r>
    </w:p>
    <w:p w:rsidR="00345DD1" w:rsidRPr="00AE4717" w:rsidRDefault="00345DD1" w:rsidP="00345DD1">
      <w:pPr>
        <w:pStyle w:val="Padro"/>
        <w:spacing w:before="88" w:line="360" w:lineRule="auto"/>
        <w:ind w:left="-142"/>
        <w:jc w:val="both"/>
        <w:rPr>
          <w:rFonts w:ascii="Arial" w:hAnsi="Arial" w:cs="Arial"/>
          <w:color w:val="0D0D0D"/>
          <w:sz w:val="24"/>
        </w:rPr>
      </w:pPr>
      <w:r w:rsidRPr="00AE4717">
        <w:rPr>
          <w:rFonts w:ascii="Arial" w:hAnsi="Arial" w:cs="Arial"/>
          <w:color w:val="0D0D0D"/>
          <w:sz w:val="24"/>
        </w:rPr>
        <w:t xml:space="preserve">     </w:t>
      </w:r>
      <w:hyperlink r:id="rId18" w:history="1">
        <w:r w:rsidRPr="00AE4717">
          <w:rPr>
            <w:rStyle w:val="Hyperlink"/>
            <w:rFonts w:ascii="Arial" w:hAnsi="Arial" w:cs="Arial"/>
            <w:sz w:val="24"/>
          </w:rPr>
          <w:t>dinfi@unifesspa.edu.br</w:t>
        </w:r>
      </w:hyperlink>
    </w:p>
    <w:p w:rsidR="00345DD1" w:rsidRPr="00AE4717" w:rsidRDefault="00345DD1" w:rsidP="00345DD1">
      <w:pPr>
        <w:spacing w:line="360" w:lineRule="auto"/>
        <w:ind w:left="284" w:hanging="426"/>
        <w:jc w:val="both"/>
        <w:rPr>
          <w:rFonts w:ascii="Arial" w:hAnsi="Arial" w:cs="Arial"/>
        </w:rPr>
      </w:pPr>
      <w:r w:rsidRPr="00AE4717">
        <w:rPr>
          <w:rFonts w:ascii="Arial" w:hAnsi="Arial" w:cs="Arial"/>
        </w:rPr>
        <w:t xml:space="preserve">3- O Tribunal de Contas da União poderá requerer informações suplementares referentes a prestação de contas, por intermédio da publicação de Instruções Normativas ainda em 2017, em virtude disso, a Secretaria de Planejamento e Desenvolvimento Institucional poderá solicitar informações adicionais às unidades, a fim de atender as demandas dos órgãos de controle interno e externos; </w:t>
      </w:r>
    </w:p>
    <w:p w:rsidR="00345DD1" w:rsidRPr="00AE4717" w:rsidRDefault="00345DD1" w:rsidP="00345DD1">
      <w:pPr>
        <w:pStyle w:val="Padro"/>
        <w:spacing w:before="88" w:line="360" w:lineRule="auto"/>
        <w:jc w:val="both"/>
        <w:rPr>
          <w:rFonts w:ascii="Arial" w:hAnsi="Arial" w:cs="Arial"/>
          <w:color w:val="0D0D0D"/>
          <w:sz w:val="24"/>
        </w:rPr>
      </w:pPr>
    </w:p>
    <w:p w:rsidR="00345DD1" w:rsidRPr="00AE4717" w:rsidRDefault="00345DD1" w:rsidP="00345DD1">
      <w:pPr>
        <w:spacing w:line="360" w:lineRule="auto"/>
        <w:ind w:left="-142"/>
        <w:jc w:val="both"/>
        <w:rPr>
          <w:rFonts w:ascii="Arial" w:hAnsi="Arial" w:cs="Arial"/>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7"/>
      </w:tblGrid>
      <w:tr w:rsidR="00345DD1" w:rsidRPr="00AE4717" w:rsidTr="001C6BD8">
        <w:trPr>
          <w:trHeight w:val="1560"/>
        </w:trPr>
        <w:tc>
          <w:tcPr>
            <w:tcW w:w="9180" w:type="dxa"/>
          </w:tcPr>
          <w:p w:rsidR="00345DD1" w:rsidRPr="00AE4717" w:rsidRDefault="00345DD1" w:rsidP="001C6BD8">
            <w:pPr>
              <w:spacing w:line="360" w:lineRule="auto"/>
              <w:jc w:val="both"/>
              <w:rPr>
                <w:rFonts w:ascii="Arial" w:hAnsi="Arial" w:cs="Arial"/>
                <w:b/>
              </w:rPr>
            </w:pPr>
            <w:r w:rsidRPr="00AE4717">
              <w:rPr>
                <w:rFonts w:ascii="Arial" w:hAnsi="Arial" w:cs="Arial"/>
                <w:b/>
              </w:rPr>
              <w:t>Ao final deste documento foi incluído um anexo com as orientações sobre as normas de estruturação, apresentação gráfica e fluxo do processo de prestação de contas da Unifesspa.</w:t>
            </w:r>
          </w:p>
        </w:tc>
      </w:tr>
    </w:tbl>
    <w:p w:rsidR="00345DD1" w:rsidRPr="00AE4717" w:rsidRDefault="00345DD1" w:rsidP="00345DD1">
      <w:pPr>
        <w:spacing w:line="360" w:lineRule="auto"/>
        <w:ind w:left="-142"/>
        <w:jc w:val="both"/>
        <w:rPr>
          <w:rFonts w:ascii="Arial" w:hAnsi="Arial" w:cs="Arial"/>
          <w:b/>
        </w:rPr>
      </w:pPr>
    </w:p>
    <w:p w:rsidR="005B0F47" w:rsidRDefault="005B0F47" w:rsidP="00B672B6">
      <w:pPr>
        <w:spacing w:line="360" w:lineRule="auto"/>
        <w:ind w:left="-142"/>
        <w:jc w:val="center"/>
        <w:rPr>
          <w:rFonts w:ascii="Arial" w:hAnsi="Arial" w:cs="Arial"/>
          <w:b/>
          <w:sz w:val="32"/>
          <w:szCs w:val="32"/>
        </w:rPr>
      </w:pPr>
    </w:p>
    <w:p w:rsidR="005B0F47" w:rsidRDefault="005B0F47" w:rsidP="00B672B6">
      <w:pPr>
        <w:spacing w:line="360" w:lineRule="auto"/>
        <w:ind w:left="-142"/>
        <w:jc w:val="center"/>
        <w:rPr>
          <w:rFonts w:ascii="Arial" w:hAnsi="Arial" w:cs="Arial"/>
          <w:b/>
          <w:sz w:val="32"/>
          <w:szCs w:val="32"/>
        </w:rPr>
      </w:pPr>
    </w:p>
    <w:p w:rsidR="005B0F47" w:rsidRDefault="005B0F47" w:rsidP="00B672B6">
      <w:pPr>
        <w:spacing w:line="360" w:lineRule="auto"/>
        <w:ind w:left="-142"/>
        <w:jc w:val="center"/>
        <w:rPr>
          <w:rFonts w:ascii="Arial" w:hAnsi="Arial" w:cs="Arial"/>
          <w:b/>
          <w:sz w:val="32"/>
          <w:szCs w:val="32"/>
        </w:rPr>
      </w:pPr>
    </w:p>
    <w:p w:rsidR="00345DD1" w:rsidRPr="003A6547" w:rsidRDefault="00B672B6" w:rsidP="003A6547">
      <w:pPr>
        <w:pStyle w:val="Ttulo1"/>
        <w:rPr>
          <w:rFonts w:ascii="Arial" w:hAnsi="Arial" w:cs="Arial"/>
          <w:sz w:val="24"/>
        </w:rPr>
      </w:pPr>
      <w:bookmarkStart w:id="43" w:name="_Toc497144961"/>
      <w:r w:rsidRPr="003A6547">
        <w:rPr>
          <w:rFonts w:ascii="Arial" w:hAnsi="Arial" w:cs="Arial"/>
          <w:sz w:val="24"/>
        </w:rPr>
        <w:lastRenderedPageBreak/>
        <w:t>ANEXO I</w:t>
      </w:r>
      <w:bookmarkEnd w:id="43"/>
    </w:p>
    <w:p w:rsidR="00345DD1" w:rsidRPr="00AE4717" w:rsidRDefault="00345DD1" w:rsidP="000D7FE2">
      <w:pPr>
        <w:spacing w:line="360" w:lineRule="auto"/>
        <w:rPr>
          <w:rFonts w:ascii="Arial" w:hAnsi="Arial" w:cs="Arial"/>
          <w:b/>
          <w:bCs/>
        </w:rPr>
      </w:pPr>
    </w:p>
    <w:p w:rsidR="00345DD1" w:rsidRPr="00AE4717" w:rsidRDefault="00345DD1" w:rsidP="00345DD1">
      <w:pPr>
        <w:spacing w:line="360" w:lineRule="auto"/>
        <w:jc w:val="center"/>
        <w:rPr>
          <w:rFonts w:ascii="Arial" w:hAnsi="Arial" w:cs="Arial"/>
          <w:b/>
          <w:bCs/>
        </w:rPr>
      </w:pPr>
      <w:r w:rsidRPr="00AE4717">
        <w:rPr>
          <w:rFonts w:ascii="Arial" w:hAnsi="Arial" w:cs="Arial"/>
          <w:b/>
          <w:bCs/>
        </w:rPr>
        <w:t>ORIENTAÇÕES PARA A FORMATAÇÃO DO RELATÓRIO ANUAL DE ATIVIDADES DAS UNIDADES ADMINISTRATIVAS E ACADÊMICAS</w:t>
      </w:r>
    </w:p>
    <w:p w:rsidR="00345DD1" w:rsidRPr="00AE4717" w:rsidRDefault="00345DD1" w:rsidP="00345DD1">
      <w:pPr>
        <w:spacing w:line="360" w:lineRule="auto"/>
        <w:jc w:val="both"/>
        <w:rPr>
          <w:rFonts w:ascii="Arial" w:hAnsi="Arial" w:cs="Arial"/>
          <w:b/>
          <w:bCs/>
        </w:rPr>
      </w:pPr>
    </w:p>
    <w:p w:rsidR="00345DD1" w:rsidRPr="00AE4717" w:rsidRDefault="00345DD1" w:rsidP="00345DD1">
      <w:pPr>
        <w:spacing w:line="360" w:lineRule="auto"/>
        <w:ind w:hanging="142"/>
        <w:jc w:val="both"/>
        <w:rPr>
          <w:rFonts w:ascii="Arial" w:hAnsi="Arial" w:cs="Arial"/>
          <w:b/>
        </w:rPr>
      </w:pPr>
      <w:r w:rsidRPr="00AE4717">
        <w:rPr>
          <w:rFonts w:ascii="Arial" w:hAnsi="Arial" w:cs="Arial"/>
          <w:lang w:eastAsia="pt-BR"/>
        </w:rPr>
        <w:t xml:space="preserve">   </w:t>
      </w:r>
      <w:bookmarkStart w:id="44" w:name="_Toc428349012"/>
      <w:r w:rsidRPr="00AE4717">
        <w:rPr>
          <w:rFonts w:ascii="Arial" w:hAnsi="Arial" w:cs="Arial"/>
          <w:b/>
          <w:lang w:eastAsia="pt-BR"/>
        </w:rPr>
        <w:t xml:space="preserve">1. </w:t>
      </w:r>
      <w:r w:rsidRPr="00AE4717">
        <w:rPr>
          <w:rFonts w:ascii="Arial" w:hAnsi="Arial" w:cs="Arial"/>
          <w:b/>
        </w:rPr>
        <w:t>Normas de estruturação</w:t>
      </w:r>
      <w:bookmarkEnd w:id="44"/>
    </w:p>
    <w:p w:rsidR="00345DD1" w:rsidRPr="00AE4717" w:rsidRDefault="00345DD1" w:rsidP="00345DD1">
      <w:pPr>
        <w:pStyle w:val="Padro"/>
        <w:spacing w:before="88" w:line="360" w:lineRule="auto"/>
        <w:ind w:firstLine="851"/>
        <w:jc w:val="both"/>
        <w:rPr>
          <w:rFonts w:ascii="Arial" w:hAnsi="Arial" w:cs="Arial"/>
          <w:sz w:val="24"/>
        </w:rPr>
      </w:pPr>
      <w:r w:rsidRPr="00AE4717">
        <w:rPr>
          <w:rFonts w:ascii="Arial" w:hAnsi="Arial" w:cs="Arial"/>
          <w:sz w:val="24"/>
        </w:rPr>
        <w:t>Arquivo único; no máximo, 30% (trinta por cento) do seu tamanho total</w:t>
      </w:r>
      <w:r w:rsidR="008146BE" w:rsidRPr="00AE4717">
        <w:rPr>
          <w:rFonts w:ascii="Arial" w:hAnsi="Arial" w:cs="Arial"/>
          <w:sz w:val="24"/>
        </w:rPr>
        <w:t xml:space="preserve"> em imagem (fotos, </w:t>
      </w:r>
      <w:proofErr w:type="gramStart"/>
      <w:r w:rsidR="008146BE" w:rsidRPr="00AE4717">
        <w:rPr>
          <w:rFonts w:ascii="Arial" w:hAnsi="Arial" w:cs="Arial"/>
          <w:sz w:val="24"/>
        </w:rPr>
        <w:t xml:space="preserve">documentos  </w:t>
      </w:r>
      <w:r w:rsidRPr="00AE4717">
        <w:rPr>
          <w:rFonts w:ascii="Arial" w:hAnsi="Arial" w:cs="Arial"/>
          <w:sz w:val="24"/>
        </w:rPr>
        <w:t>digitalizados</w:t>
      </w:r>
      <w:proofErr w:type="gramEnd"/>
      <w:r w:rsidRPr="00AE4717">
        <w:rPr>
          <w:rFonts w:ascii="Arial" w:hAnsi="Arial" w:cs="Arial"/>
          <w:sz w:val="24"/>
        </w:rPr>
        <w:t>, etc.):</w:t>
      </w:r>
    </w:p>
    <w:p w:rsidR="00345DD1" w:rsidRPr="00AE4717" w:rsidRDefault="00345DD1" w:rsidP="00345DD1">
      <w:pPr>
        <w:pStyle w:val="Padro"/>
        <w:spacing w:before="88" w:line="360" w:lineRule="auto"/>
        <w:jc w:val="both"/>
        <w:rPr>
          <w:rFonts w:ascii="Arial" w:hAnsi="Arial" w:cs="Arial"/>
          <w:sz w:val="24"/>
        </w:rPr>
      </w:pPr>
      <w:r w:rsidRPr="00AE4717">
        <w:rPr>
          <w:rFonts w:ascii="Arial" w:hAnsi="Arial" w:cs="Arial"/>
          <w:sz w:val="24"/>
        </w:rPr>
        <w:t>-Identificação da unidade;</w:t>
      </w:r>
    </w:p>
    <w:p w:rsidR="00345DD1" w:rsidRPr="00AE4717" w:rsidRDefault="00345DD1" w:rsidP="00345DD1">
      <w:pPr>
        <w:pStyle w:val="Padro"/>
        <w:spacing w:before="88" w:line="360" w:lineRule="auto"/>
        <w:jc w:val="both"/>
        <w:rPr>
          <w:rFonts w:ascii="Arial" w:hAnsi="Arial" w:cs="Arial"/>
          <w:sz w:val="24"/>
        </w:rPr>
      </w:pPr>
      <w:r w:rsidRPr="00AE4717">
        <w:rPr>
          <w:rFonts w:ascii="Arial" w:hAnsi="Arial" w:cs="Arial"/>
          <w:sz w:val="24"/>
        </w:rPr>
        <w:t>-Introdução;</w:t>
      </w:r>
    </w:p>
    <w:p w:rsidR="00345DD1" w:rsidRPr="00AE4717" w:rsidRDefault="00345DD1" w:rsidP="00345DD1">
      <w:pPr>
        <w:pStyle w:val="Padro"/>
        <w:spacing w:before="88" w:line="360" w:lineRule="auto"/>
        <w:jc w:val="both"/>
        <w:rPr>
          <w:rFonts w:ascii="Arial" w:hAnsi="Arial" w:cs="Arial"/>
          <w:sz w:val="24"/>
        </w:rPr>
      </w:pPr>
      <w:r w:rsidRPr="00AE4717">
        <w:rPr>
          <w:rFonts w:ascii="Arial" w:hAnsi="Arial" w:cs="Arial"/>
          <w:sz w:val="24"/>
        </w:rPr>
        <w:t>-Desenvolvimento: Conteúdos exigidos;</w:t>
      </w:r>
    </w:p>
    <w:p w:rsidR="00345DD1" w:rsidRPr="00AE4717" w:rsidRDefault="00345DD1" w:rsidP="00345DD1">
      <w:pPr>
        <w:pStyle w:val="Padro"/>
        <w:spacing w:before="88" w:line="360" w:lineRule="auto"/>
        <w:jc w:val="both"/>
        <w:rPr>
          <w:rFonts w:ascii="Arial" w:hAnsi="Arial" w:cs="Arial"/>
          <w:sz w:val="24"/>
        </w:rPr>
      </w:pPr>
      <w:r w:rsidRPr="00AE4717">
        <w:rPr>
          <w:rFonts w:ascii="Arial" w:hAnsi="Arial" w:cs="Arial"/>
          <w:sz w:val="24"/>
        </w:rPr>
        <w:t>-Resultados e Conclusões.</w:t>
      </w:r>
    </w:p>
    <w:p w:rsidR="00345DD1" w:rsidRPr="00AE4717" w:rsidRDefault="00345DD1" w:rsidP="00345DD1">
      <w:pPr>
        <w:pStyle w:val="Ttulo1"/>
        <w:spacing w:line="360" w:lineRule="auto"/>
        <w:jc w:val="both"/>
        <w:rPr>
          <w:rFonts w:ascii="Arial" w:hAnsi="Arial" w:cs="Arial"/>
          <w:sz w:val="24"/>
        </w:rPr>
      </w:pPr>
      <w:bookmarkStart w:id="45" w:name="_Toc428349013"/>
    </w:p>
    <w:p w:rsidR="00345DD1" w:rsidRPr="00602507" w:rsidRDefault="00345DD1" w:rsidP="00602507">
      <w:pPr>
        <w:rPr>
          <w:rFonts w:ascii="Arial" w:hAnsi="Arial" w:cs="Arial"/>
          <w:b/>
        </w:rPr>
      </w:pPr>
      <w:r w:rsidRPr="00602507">
        <w:rPr>
          <w:rFonts w:ascii="Arial" w:hAnsi="Arial" w:cs="Arial"/>
          <w:b/>
        </w:rPr>
        <w:t>2. Apresentação gráfica</w:t>
      </w:r>
      <w:bookmarkEnd w:id="45"/>
      <w:r w:rsidRPr="00602507">
        <w:rPr>
          <w:rFonts w:ascii="Arial" w:hAnsi="Arial" w:cs="Arial"/>
          <w:b/>
        </w:rPr>
        <w:t xml:space="preserve"> </w:t>
      </w:r>
    </w:p>
    <w:p w:rsidR="00345DD1" w:rsidRPr="00AE4717" w:rsidRDefault="00345DD1" w:rsidP="00345DD1">
      <w:pPr>
        <w:rPr>
          <w:rFonts w:ascii="Arial" w:hAnsi="Arial" w:cs="Arial"/>
        </w:rPr>
      </w:pPr>
    </w:p>
    <w:p w:rsidR="00345DD1" w:rsidRPr="00AE4717" w:rsidRDefault="008146BE" w:rsidP="00345DD1">
      <w:pPr>
        <w:pStyle w:val="InspirationLTTitel"/>
        <w:spacing w:after="283" w:line="360" w:lineRule="auto"/>
        <w:ind w:firstLine="851"/>
        <w:jc w:val="both"/>
        <w:rPr>
          <w:rFonts w:ascii="Arial" w:hAnsi="Arial" w:cs="Arial"/>
          <w:sz w:val="24"/>
        </w:rPr>
      </w:pPr>
      <w:r w:rsidRPr="00AE4717">
        <w:rPr>
          <w:rFonts w:ascii="Arial" w:hAnsi="Arial" w:cs="Arial"/>
          <w:sz w:val="24"/>
        </w:rPr>
        <w:t>Fonte: A</w:t>
      </w:r>
      <w:r w:rsidR="00345DD1" w:rsidRPr="00AE4717">
        <w:rPr>
          <w:rFonts w:ascii="Arial" w:hAnsi="Arial" w:cs="Arial"/>
          <w:sz w:val="24"/>
        </w:rPr>
        <w:t>rial, estilo norm</w:t>
      </w:r>
      <w:r w:rsidRPr="00AE4717">
        <w:rPr>
          <w:rFonts w:ascii="Arial" w:hAnsi="Arial" w:cs="Arial"/>
          <w:sz w:val="24"/>
        </w:rPr>
        <w:t>al, tamanho 12; Fonte quadros: A</w:t>
      </w:r>
      <w:r w:rsidR="00345DD1" w:rsidRPr="00AE4717">
        <w:rPr>
          <w:rFonts w:ascii="Arial" w:hAnsi="Arial" w:cs="Arial"/>
          <w:sz w:val="24"/>
        </w:rPr>
        <w:t xml:space="preserve">rial, estilo normal, tamanho 10; Formato do papel: A4 (210 </w:t>
      </w:r>
      <w:proofErr w:type="gramStart"/>
      <w:r w:rsidR="00345DD1" w:rsidRPr="00AE4717">
        <w:rPr>
          <w:rFonts w:ascii="Arial" w:hAnsi="Arial" w:cs="Arial"/>
          <w:sz w:val="24"/>
        </w:rPr>
        <w:t>x</w:t>
      </w:r>
      <w:proofErr w:type="gramEnd"/>
      <w:r w:rsidR="00345DD1" w:rsidRPr="00AE4717">
        <w:rPr>
          <w:rFonts w:ascii="Arial" w:hAnsi="Arial" w:cs="Arial"/>
          <w:sz w:val="24"/>
        </w:rPr>
        <w:t xml:space="preserve"> 297 mm); Medidas de formatação do relatório: Margem superior: 2,5 cm; Margem inferior: 1,5 cm; Margem direita: 1,5 cm; Margem esquerda: 2,5 cm; Espaçamento entre linhas (espaço): simples.</w:t>
      </w:r>
    </w:p>
    <w:p w:rsidR="00345DD1" w:rsidRPr="00AE4717" w:rsidRDefault="00345DD1" w:rsidP="00345DD1">
      <w:pPr>
        <w:pStyle w:val="InspirationLTTitel"/>
        <w:spacing w:after="283" w:line="360" w:lineRule="auto"/>
        <w:rPr>
          <w:rFonts w:ascii="Arial" w:hAnsi="Arial" w:cs="Arial"/>
          <w:b/>
          <w:sz w:val="24"/>
        </w:rPr>
      </w:pPr>
      <w:r w:rsidRPr="00AE4717">
        <w:rPr>
          <w:rFonts w:ascii="Arial" w:hAnsi="Arial" w:cs="Arial"/>
          <w:b/>
          <w:sz w:val="24"/>
        </w:rPr>
        <w:t>3. Fluxo do processo de prestação de contas</w:t>
      </w:r>
    </w:p>
    <w:p w:rsidR="00345DD1" w:rsidRPr="00AE4717" w:rsidRDefault="00042F4A" w:rsidP="00345DD1">
      <w:pPr>
        <w:pStyle w:val="InspirationLTTitel"/>
        <w:spacing w:after="283" w:line="360" w:lineRule="auto"/>
        <w:jc w:val="both"/>
        <w:rPr>
          <w:rFonts w:ascii="Arial" w:hAnsi="Arial" w:cs="Arial"/>
          <w:sz w:val="24"/>
        </w:rPr>
      </w:pPr>
      <w:r w:rsidRPr="00AE4717">
        <w:rPr>
          <w:rFonts w:ascii="Arial" w:hAnsi="Arial" w:cs="Arial"/>
          <w:sz w:val="24"/>
        </w:rPr>
        <w:t>1- Primeira</w:t>
      </w:r>
      <w:r w:rsidR="00345DD1" w:rsidRPr="00AE4717">
        <w:rPr>
          <w:rFonts w:ascii="Arial" w:hAnsi="Arial" w:cs="Arial"/>
          <w:sz w:val="24"/>
        </w:rPr>
        <w:t xml:space="preserve"> quinzena de janeiro consolidação dos relatórios das Unidades e composição do Relat</w:t>
      </w:r>
      <w:r w:rsidRPr="00AE4717">
        <w:rPr>
          <w:rFonts w:ascii="Arial" w:hAnsi="Arial" w:cs="Arial"/>
          <w:sz w:val="24"/>
        </w:rPr>
        <w:t>ório de Gestão da Unifesspa 2017</w:t>
      </w:r>
    </w:p>
    <w:p w:rsidR="00345DD1" w:rsidRPr="00AE4717" w:rsidRDefault="00345DD1" w:rsidP="00345DD1">
      <w:pPr>
        <w:pStyle w:val="InspirationLTTitel"/>
        <w:spacing w:after="283" w:line="360" w:lineRule="auto"/>
        <w:jc w:val="both"/>
        <w:rPr>
          <w:rFonts w:ascii="Arial" w:hAnsi="Arial" w:cs="Arial"/>
          <w:sz w:val="24"/>
        </w:rPr>
      </w:pPr>
      <w:r w:rsidRPr="00AE4717">
        <w:rPr>
          <w:rFonts w:ascii="Arial" w:hAnsi="Arial" w:cs="Arial"/>
          <w:sz w:val="24"/>
        </w:rPr>
        <w:t xml:space="preserve">2- Segunda quinzena de fevereiro envio do relatório ao </w:t>
      </w:r>
      <w:r w:rsidR="00042F4A" w:rsidRPr="00AE4717">
        <w:rPr>
          <w:rFonts w:ascii="Arial" w:hAnsi="Arial" w:cs="Arial"/>
          <w:sz w:val="24"/>
        </w:rPr>
        <w:t>G</w:t>
      </w:r>
      <w:r w:rsidRPr="00AE4717">
        <w:rPr>
          <w:rFonts w:ascii="Arial" w:hAnsi="Arial" w:cs="Arial"/>
          <w:sz w:val="24"/>
        </w:rPr>
        <w:t>abinete/Sege/Câmara de Assuntos Econômicos</w:t>
      </w:r>
      <w:r w:rsidR="00F3622C">
        <w:rPr>
          <w:rFonts w:ascii="Arial" w:hAnsi="Arial" w:cs="Arial"/>
          <w:sz w:val="24"/>
        </w:rPr>
        <w:t>/Audin</w:t>
      </w:r>
      <w:r w:rsidRPr="00AE4717">
        <w:rPr>
          <w:rFonts w:ascii="Arial" w:hAnsi="Arial" w:cs="Arial"/>
          <w:sz w:val="24"/>
        </w:rPr>
        <w:t>.</w:t>
      </w:r>
    </w:p>
    <w:p w:rsidR="00345DD1" w:rsidRPr="00AE4717" w:rsidRDefault="00345DD1" w:rsidP="00345DD1">
      <w:pPr>
        <w:pStyle w:val="InspirationLTTitel"/>
        <w:spacing w:after="283" w:line="360" w:lineRule="auto"/>
        <w:jc w:val="both"/>
        <w:rPr>
          <w:rFonts w:ascii="Arial" w:hAnsi="Arial" w:cs="Arial"/>
          <w:sz w:val="24"/>
        </w:rPr>
      </w:pPr>
      <w:r w:rsidRPr="00AE4717">
        <w:rPr>
          <w:rFonts w:ascii="Arial" w:hAnsi="Arial" w:cs="Arial"/>
          <w:sz w:val="24"/>
        </w:rPr>
        <w:t xml:space="preserve">3- Primeira quinzena de março reunião do </w:t>
      </w:r>
      <w:proofErr w:type="spellStart"/>
      <w:r w:rsidRPr="00AE4717">
        <w:rPr>
          <w:rFonts w:ascii="Arial" w:hAnsi="Arial" w:cs="Arial"/>
          <w:sz w:val="24"/>
        </w:rPr>
        <w:t>Consad</w:t>
      </w:r>
      <w:proofErr w:type="spellEnd"/>
      <w:r w:rsidRPr="00AE4717">
        <w:rPr>
          <w:rFonts w:ascii="Arial" w:hAnsi="Arial" w:cs="Arial"/>
          <w:sz w:val="24"/>
        </w:rPr>
        <w:t xml:space="preserve"> para aprov</w:t>
      </w:r>
      <w:r w:rsidR="00D56762">
        <w:rPr>
          <w:rFonts w:ascii="Arial" w:hAnsi="Arial" w:cs="Arial"/>
          <w:sz w:val="24"/>
        </w:rPr>
        <w:t>ação do Relatório de Gestão 2017</w:t>
      </w:r>
      <w:r w:rsidRPr="00AE4717">
        <w:rPr>
          <w:rFonts w:ascii="Arial" w:hAnsi="Arial" w:cs="Arial"/>
          <w:sz w:val="24"/>
        </w:rPr>
        <w:t>.</w:t>
      </w:r>
    </w:p>
    <w:p w:rsidR="00345DD1" w:rsidRPr="00AE4717" w:rsidRDefault="00345DD1" w:rsidP="00345DD1">
      <w:pPr>
        <w:pStyle w:val="InspirationLTTitel"/>
        <w:spacing w:after="283" w:line="360" w:lineRule="auto"/>
        <w:jc w:val="both"/>
        <w:rPr>
          <w:rFonts w:ascii="Arial" w:hAnsi="Arial" w:cs="Arial"/>
          <w:sz w:val="24"/>
        </w:rPr>
      </w:pPr>
      <w:r w:rsidRPr="00AE4717">
        <w:rPr>
          <w:rFonts w:ascii="Arial" w:hAnsi="Arial" w:cs="Arial"/>
          <w:sz w:val="24"/>
        </w:rPr>
        <w:t>4. Segunda quinzena de março Prazo final para rem</w:t>
      </w:r>
      <w:r w:rsidR="00042F4A" w:rsidRPr="00AE4717">
        <w:rPr>
          <w:rFonts w:ascii="Arial" w:hAnsi="Arial" w:cs="Arial"/>
          <w:sz w:val="24"/>
        </w:rPr>
        <w:t>essa do Relatório de Gestão 2017</w:t>
      </w:r>
      <w:r w:rsidRPr="00AE4717">
        <w:rPr>
          <w:rFonts w:ascii="Arial" w:hAnsi="Arial" w:cs="Arial"/>
          <w:sz w:val="24"/>
        </w:rPr>
        <w:t xml:space="preserve"> para o TCU, via sistema </w:t>
      </w:r>
      <w:r w:rsidRPr="00AE4717">
        <w:rPr>
          <w:rFonts w:ascii="Arial" w:hAnsi="Arial" w:cs="Arial"/>
          <w:b/>
          <w:sz w:val="24"/>
        </w:rPr>
        <w:t>e-Contas</w:t>
      </w:r>
    </w:p>
    <w:p w:rsidR="00345DD1" w:rsidRPr="00AE4717" w:rsidRDefault="00B934B3" w:rsidP="00345DD1">
      <w:pPr>
        <w:pStyle w:val="InspirationLTTitel"/>
        <w:spacing w:after="283" w:line="360" w:lineRule="auto"/>
        <w:ind w:firstLine="851"/>
        <w:jc w:val="both"/>
        <w:rPr>
          <w:rFonts w:ascii="Arial" w:hAnsi="Arial" w:cs="Arial"/>
          <w:sz w:val="24"/>
        </w:rPr>
      </w:pPr>
      <w:r w:rsidRPr="00AE4717">
        <w:rPr>
          <w:rFonts w:ascii="Arial" w:hAnsi="Arial" w:cs="Arial"/>
          <w:sz w:val="24"/>
        </w:rPr>
        <w:lastRenderedPageBreak/>
        <w:t>Este documento</w:t>
      </w:r>
      <w:r w:rsidR="00345DD1" w:rsidRPr="00AE4717">
        <w:rPr>
          <w:rFonts w:ascii="Arial" w:hAnsi="Arial" w:cs="Arial"/>
          <w:color w:val="171717"/>
          <w:sz w:val="24"/>
        </w:rPr>
        <w:t xml:space="preserve">, encontra-se no site da </w:t>
      </w:r>
      <w:proofErr w:type="spellStart"/>
      <w:r w:rsidR="00345DD1" w:rsidRPr="00AE4717">
        <w:rPr>
          <w:rFonts w:ascii="Arial" w:hAnsi="Arial" w:cs="Arial"/>
          <w:color w:val="171717"/>
          <w:sz w:val="24"/>
        </w:rPr>
        <w:t>Seplan</w:t>
      </w:r>
      <w:proofErr w:type="spellEnd"/>
      <w:r w:rsidR="00345DD1" w:rsidRPr="00AE4717">
        <w:rPr>
          <w:rFonts w:ascii="Arial" w:hAnsi="Arial" w:cs="Arial"/>
          <w:color w:val="171717"/>
          <w:sz w:val="24"/>
        </w:rPr>
        <w:t xml:space="preserve"> conforme link abaixo:</w:t>
      </w:r>
    </w:p>
    <w:p w:rsidR="00FE64B9" w:rsidRPr="00AE4717" w:rsidRDefault="00AE64C5" w:rsidP="00345DD1">
      <w:pPr>
        <w:ind w:left="-142"/>
        <w:rPr>
          <w:rFonts w:ascii="Arial" w:hAnsi="Arial" w:cs="Arial"/>
          <w:b/>
        </w:rPr>
      </w:pPr>
      <w:hyperlink r:id="rId19" w:history="1">
        <w:r w:rsidR="00345DD1" w:rsidRPr="00AE4717">
          <w:rPr>
            <w:rStyle w:val="Hyperlink"/>
            <w:rFonts w:ascii="Arial" w:hAnsi="Arial" w:cs="Arial"/>
          </w:rPr>
          <w:t>https://seplan.unifesspa.edu.br/</w:t>
        </w:r>
      </w:hyperlink>
      <w:r w:rsidR="00345DD1" w:rsidRPr="00AE4717">
        <w:rPr>
          <w:rFonts w:ascii="Arial" w:hAnsi="Arial" w:cs="Arial"/>
        </w:rPr>
        <w:t>, - Aba</w:t>
      </w:r>
      <w:r w:rsidR="00345DD1" w:rsidRPr="00AE4717">
        <w:rPr>
          <w:rFonts w:ascii="Arial" w:hAnsi="Arial" w:cs="Arial"/>
          <w:b/>
        </w:rPr>
        <w:t>:  DOWNLOADS - DINFI - Relatór</w:t>
      </w:r>
      <w:r w:rsidR="00B934B3" w:rsidRPr="00AE4717">
        <w:rPr>
          <w:rFonts w:ascii="Arial" w:hAnsi="Arial" w:cs="Arial"/>
          <w:b/>
        </w:rPr>
        <w:t>io de Gestão 2017 - Unidades Administrativas</w:t>
      </w:r>
      <w:r w:rsidR="00345DD1" w:rsidRPr="00AE4717">
        <w:rPr>
          <w:rFonts w:ascii="Arial" w:hAnsi="Arial" w:cs="Arial"/>
          <w:b/>
        </w:rPr>
        <w:t>.</w:t>
      </w: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Pr="00AE4717" w:rsidRDefault="00AE4717" w:rsidP="00345DD1">
      <w:pPr>
        <w:ind w:left="-142"/>
        <w:rPr>
          <w:rFonts w:ascii="Arial" w:hAnsi="Arial" w:cs="Arial"/>
          <w:b/>
        </w:rPr>
      </w:pPr>
    </w:p>
    <w:p w:rsidR="00AE4717" w:rsidRDefault="00AE4717" w:rsidP="00345DD1">
      <w:pPr>
        <w:ind w:left="-142"/>
        <w:rPr>
          <w:rFonts w:ascii="Arial" w:hAnsi="Arial" w:cs="Arial"/>
          <w:b/>
        </w:rPr>
      </w:pPr>
    </w:p>
    <w:p w:rsidR="00915EDF" w:rsidRPr="008A436D" w:rsidRDefault="00915EDF" w:rsidP="008A436D">
      <w:pPr>
        <w:rPr>
          <w:rFonts w:ascii="Arial" w:hAnsi="Arial" w:cs="Arial"/>
          <w:b/>
          <w:sz w:val="32"/>
          <w:szCs w:val="32"/>
        </w:rPr>
      </w:pPr>
    </w:p>
    <w:sectPr w:rsidR="00915EDF" w:rsidRPr="008A436D" w:rsidSect="00D74053">
      <w:pgSz w:w="11906" w:h="16838"/>
      <w:pgMar w:top="1701" w:right="1134" w:bottom="1134" w:left="1701" w:header="709" w:footer="709"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E9" w:rsidRDefault="00611FE9">
      <w:r>
        <w:separator/>
      </w:r>
    </w:p>
  </w:endnote>
  <w:endnote w:type="continuationSeparator" w:id="0">
    <w:p w:rsidR="00611FE9" w:rsidRDefault="0061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3F" w:rsidRPr="00F84251" w:rsidRDefault="0035183F" w:rsidP="001C6BD8">
    <w:pPr>
      <w:pStyle w:val="Rodap"/>
      <w:jc w:val="center"/>
      <w:rPr>
        <w:rFonts w:ascii="Arial" w:hAnsi="Arial" w:cs="Arial"/>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3F" w:rsidRDefault="0035183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3F" w:rsidRDefault="0035183F">
    <w:pPr>
      <w:pStyle w:val="Rodap"/>
      <w:jc w:val="right"/>
    </w:pPr>
    <w:r>
      <w:fldChar w:fldCharType="begin"/>
    </w:r>
    <w:r>
      <w:instrText xml:space="preserve"> PAGE </w:instrText>
    </w:r>
    <w:r>
      <w:fldChar w:fldCharType="separate"/>
    </w:r>
    <w:r w:rsidR="00AE64C5">
      <w:rPr>
        <w:noProof/>
      </w:rPr>
      <w:t>14</w:t>
    </w:r>
    <w:r>
      <w:fldChar w:fldCharType="end"/>
    </w:r>
  </w:p>
  <w:p w:rsidR="0035183F" w:rsidRDefault="0035183F">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3F" w:rsidRDefault="003518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E9" w:rsidRDefault="00611FE9">
      <w:r>
        <w:separator/>
      </w:r>
    </w:p>
  </w:footnote>
  <w:footnote w:type="continuationSeparator" w:id="0">
    <w:p w:rsidR="00611FE9" w:rsidRDefault="0061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3F" w:rsidRDefault="0035183F" w:rsidP="001C6BD8">
    <w:pPr>
      <w:spacing w:line="360" w:lineRule="auto"/>
      <w:jc w:val="center"/>
      <w:rPr>
        <w:bCs/>
        <w:smallCaps/>
      </w:rPr>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7467600</wp:posOffset>
              </wp:positionH>
              <wp:positionV relativeFrom="paragraph">
                <wp:posOffset>-1905</wp:posOffset>
              </wp:positionV>
              <wp:extent cx="82550" cy="10681970"/>
              <wp:effectExtent l="0" t="0" r="0" b="508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0681970"/>
                      </a:xfrm>
                      <a:prstGeom prst="rect">
                        <a:avLst/>
                      </a:prstGeom>
                      <a:solidFill>
                        <a:srgbClr val="7B88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45612" id="Retângulo 10" o:spid="_x0000_s1026" style="position:absolute;margin-left:588pt;margin-top:-.15pt;width:6.5pt;height:8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" fillcolor="#7b881d" stroked="f"/>
          </w:pict>
        </mc:Fallback>
      </mc:AlternateContent>
    </w:r>
    <w:r>
      <w:rPr>
        <w:rFonts w:ascii="Arial" w:hAnsi="Arial" w:cs="Arial"/>
        <w:bCs/>
        <w:smallCaps/>
        <w:noProof/>
        <w:sz w:val="16"/>
        <w:lang w:eastAsia="pt-BR"/>
      </w:rPr>
      <w:drawing>
        <wp:inline distT="0" distB="0" distL="0" distR="0">
          <wp:extent cx="603885" cy="70739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707390"/>
                  </a:xfrm>
                  <a:prstGeom prst="rect">
                    <a:avLst/>
                  </a:prstGeom>
                  <a:solidFill>
                    <a:srgbClr val="FFFFFF">
                      <a:alpha val="0"/>
                    </a:srgbClr>
                  </a:solidFill>
                  <a:ln>
                    <a:noFill/>
                  </a:ln>
                </pic:spPr>
              </pic:pic>
            </a:graphicData>
          </a:graphic>
        </wp:inline>
      </w:drawing>
    </w:r>
  </w:p>
  <w:p w:rsidR="0035183F" w:rsidRPr="00B71DB9" w:rsidRDefault="0035183F" w:rsidP="001C6BD8">
    <w:pPr>
      <w:pStyle w:val="Legenda"/>
      <w:rPr>
        <w:rFonts w:ascii="Arial" w:hAnsi="Arial" w:cs="Arial"/>
        <w:b w:val="0"/>
        <w:bCs/>
        <w:smallCaps/>
        <w:sz w:val="22"/>
        <w:szCs w:val="22"/>
      </w:rPr>
    </w:pPr>
    <w:r w:rsidRPr="00B71DB9">
      <w:rPr>
        <w:rFonts w:ascii="Arial" w:hAnsi="Arial" w:cs="Arial"/>
        <w:b w:val="0"/>
        <w:bCs/>
        <w:smallCaps/>
        <w:sz w:val="22"/>
        <w:szCs w:val="22"/>
      </w:rPr>
      <w:t>UNIVERSIDADE FEDERAL DO SUL E SUDESTE DO PARÁ</w:t>
    </w:r>
  </w:p>
  <w:p w:rsidR="0035183F" w:rsidRPr="00B71DB9" w:rsidRDefault="0035183F" w:rsidP="001C6BD8">
    <w:pPr>
      <w:pStyle w:val="Ttulo1"/>
      <w:rPr>
        <w:rFonts w:ascii="Arial" w:hAnsi="Arial" w:cs="Arial"/>
        <w:b w:val="0"/>
        <w:bCs/>
        <w:smallCaps/>
        <w:sz w:val="22"/>
        <w:szCs w:val="22"/>
      </w:rPr>
    </w:pPr>
    <w:r w:rsidRPr="00B71DB9">
      <w:rPr>
        <w:rFonts w:ascii="Arial" w:hAnsi="Arial" w:cs="Arial"/>
        <w:b w:val="0"/>
        <w:bCs/>
        <w:smallCaps/>
        <w:sz w:val="22"/>
        <w:szCs w:val="22"/>
      </w:rPr>
      <w:t>SECRETARIA DE PLANEJAMENTO E DESENVOLVIMENTO INSTITUCIONAL</w:t>
    </w:r>
  </w:p>
  <w:p w:rsidR="0035183F" w:rsidRPr="00B71DB9" w:rsidRDefault="0035183F" w:rsidP="001C6BD8">
    <w:pPr>
      <w:jc w:val="center"/>
      <w:rPr>
        <w:rFonts w:ascii="Arial" w:hAnsi="Arial" w:cs="Arial"/>
        <w:b/>
        <w:bCs/>
        <w:sz w:val="22"/>
        <w:szCs w:val="22"/>
      </w:rPr>
    </w:pPr>
    <w:r w:rsidRPr="00B71DB9">
      <w:rPr>
        <w:rFonts w:ascii="Arial" w:hAnsi="Arial" w:cs="Arial"/>
        <w:bCs/>
        <w:smallCaps/>
        <w:sz w:val="22"/>
        <w:szCs w:val="22"/>
      </w:rPr>
      <w:t>DIVISÃO DE INFORMAÇÕES INSTITUCIONAIS</w:t>
    </w:r>
  </w:p>
  <w:p w:rsidR="0035183F" w:rsidRDefault="0035183F">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3F" w:rsidRDefault="003518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3F" w:rsidRDefault="0035183F">
    <w:pPr>
      <w:spacing w:line="360" w:lineRule="auto"/>
      <w:jc w:val="center"/>
      <w:rPr>
        <w:bCs/>
        <w:smallCaps/>
      </w:rPr>
    </w:pPr>
    <w:r>
      <w:rPr>
        <w:rFonts w:ascii="Arial" w:hAnsi="Arial" w:cs="Arial"/>
        <w:bCs/>
        <w:smallCaps/>
        <w:noProof/>
        <w:sz w:val="16"/>
        <w:lang w:eastAsia="pt-BR"/>
      </w:rPr>
      <w:drawing>
        <wp:inline distT="0" distB="0" distL="0" distR="0">
          <wp:extent cx="457200" cy="48323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3235"/>
                  </a:xfrm>
                  <a:prstGeom prst="rect">
                    <a:avLst/>
                  </a:prstGeom>
                  <a:solidFill>
                    <a:srgbClr val="FFFFFF">
                      <a:alpha val="0"/>
                    </a:srgbClr>
                  </a:solidFill>
                  <a:ln>
                    <a:noFill/>
                  </a:ln>
                </pic:spPr>
              </pic:pic>
            </a:graphicData>
          </a:graphic>
        </wp:inline>
      </w:drawing>
    </w:r>
  </w:p>
  <w:p w:rsidR="0035183F" w:rsidRPr="00143850" w:rsidRDefault="0035183F">
    <w:pPr>
      <w:pStyle w:val="Legenda"/>
      <w:rPr>
        <w:rFonts w:ascii="Arial" w:hAnsi="Arial" w:cs="Arial"/>
        <w:b w:val="0"/>
        <w:bCs/>
        <w:smallCaps/>
        <w:sz w:val="24"/>
      </w:rPr>
    </w:pPr>
    <w:r w:rsidRPr="00143850">
      <w:rPr>
        <w:rFonts w:ascii="Arial" w:hAnsi="Arial" w:cs="Arial"/>
        <w:b w:val="0"/>
        <w:bCs/>
        <w:smallCaps/>
        <w:sz w:val="24"/>
      </w:rPr>
      <w:t>universidade federal do sul e sudeste do Pará</w:t>
    </w:r>
  </w:p>
  <w:p w:rsidR="0035183F" w:rsidRPr="00143850" w:rsidRDefault="0035183F">
    <w:pPr>
      <w:pStyle w:val="Ttulo1"/>
      <w:rPr>
        <w:rFonts w:ascii="Arial" w:hAnsi="Arial" w:cs="Arial"/>
        <w:b w:val="0"/>
        <w:bCs/>
        <w:smallCaps/>
        <w:sz w:val="24"/>
      </w:rPr>
    </w:pPr>
    <w:r w:rsidRPr="00143850">
      <w:rPr>
        <w:rFonts w:ascii="Arial" w:hAnsi="Arial" w:cs="Arial"/>
        <w:b w:val="0"/>
        <w:bCs/>
        <w:smallCaps/>
        <w:sz w:val="24"/>
      </w:rPr>
      <w:t>secretaria de planejamento e desenvolvimento institucional</w:t>
    </w:r>
  </w:p>
  <w:p w:rsidR="0035183F" w:rsidRPr="00143850" w:rsidRDefault="0035183F" w:rsidP="00ED75CE">
    <w:pPr>
      <w:jc w:val="center"/>
      <w:rPr>
        <w:rFonts w:ascii="Arial" w:hAnsi="Arial" w:cs="Arial"/>
        <w:bCs/>
        <w:smallCaps/>
      </w:rPr>
    </w:pPr>
    <w:r w:rsidRPr="00143850">
      <w:rPr>
        <w:rFonts w:ascii="Arial" w:hAnsi="Arial" w:cs="Arial"/>
        <w:bCs/>
        <w:smallCaps/>
      </w:rPr>
      <w:t>divisão de informações institucionais</w:t>
    </w:r>
  </w:p>
  <w:p w:rsidR="0035183F" w:rsidRDefault="0035183F" w:rsidP="00ED75CE">
    <w:pPr>
      <w:jc w:val="center"/>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3F" w:rsidRDefault="003518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pStyle w:val="Ttulo2"/>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F990B2E"/>
    <w:multiLevelType w:val="hybridMultilevel"/>
    <w:tmpl w:val="D41CD952"/>
    <w:lvl w:ilvl="0" w:tplc="9F6EEBCE">
      <w:start w:val="1"/>
      <w:numFmt w:val="decimal"/>
      <w:lvlText w:val="%1-"/>
      <w:lvlJc w:val="left"/>
      <w:pPr>
        <w:ind w:left="360"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12" w15:restartNumberingAfterBreak="0">
    <w:nsid w:val="106D497E"/>
    <w:multiLevelType w:val="hybridMultilevel"/>
    <w:tmpl w:val="60E49FD0"/>
    <w:lvl w:ilvl="0" w:tplc="04160017">
      <w:start w:val="1"/>
      <w:numFmt w:val="lowerLetter"/>
      <w:lvlText w:val="%1)"/>
      <w:lvlJc w:val="left"/>
      <w:pPr>
        <w:ind w:left="2204" w:hanging="360"/>
      </w:pPr>
      <w:rPr>
        <w:rFonts w:cs="Times New Roman"/>
      </w:rPr>
    </w:lvl>
    <w:lvl w:ilvl="1" w:tplc="04160019">
      <w:start w:val="1"/>
      <w:numFmt w:val="lowerLetter"/>
      <w:lvlText w:val="%2."/>
      <w:lvlJc w:val="left"/>
      <w:pPr>
        <w:ind w:left="2924" w:hanging="360"/>
      </w:pPr>
      <w:rPr>
        <w:rFonts w:cs="Times New Roman"/>
      </w:rPr>
    </w:lvl>
    <w:lvl w:ilvl="2" w:tplc="0416001B" w:tentative="1">
      <w:start w:val="1"/>
      <w:numFmt w:val="lowerRoman"/>
      <w:lvlText w:val="%3."/>
      <w:lvlJc w:val="right"/>
      <w:pPr>
        <w:ind w:left="3644" w:hanging="180"/>
      </w:pPr>
      <w:rPr>
        <w:rFonts w:cs="Times New Roman"/>
      </w:rPr>
    </w:lvl>
    <w:lvl w:ilvl="3" w:tplc="0416000F" w:tentative="1">
      <w:start w:val="1"/>
      <w:numFmt w:val="decimal"/>
      <w:lvlText w:val="%4."/>
      <w:lvlJc w:val="left"/>
      <w:pPr>
        <w:ind w:left="4364" w:hanging="360"/>
      </w:pPr>
      <w:rPr>
        <w:rFonts w:cs="Times New Roman"/>
      </w:rPr>
    </w:lvl>
    <w:lvl w:ilvl="4" w:tplc="04160019" w:tentative="1">
      <w:start w:val="1"/>
      <w:numFmt w:val="lowerLetter"/>
      <w:lvlText w:val="%5."/>
      <w:lvlJc w:val="left"/>
      <w:pPr>
        <w:ind w:left="5084" w:hanging="360"/>
      </w:pPr>
      <w:rPr>
        <w:rFonts w:cs="Times New Roman"/>
      </w:rPr>
    </w:lvl>
    <w:lvl w:ilvl="5" w:tplc="0416001B" w:tentative="1">
      <w:start w:val="1"/>
      <w:numFmt w:val="lowerRoman"/>
      <w:lvlText w:val="%6."/>
      <w:lvlJc w:val="right"/>
      <w:pPr>
        <w:ind w:left="5804" w:hanging="180"/>
      </w:pPr>
      <w:rPr>
        <w:rFonts w:cs="Times New Roman"/>
      </w:rPr>
    </w:lvl>
    <w:lvl w:ilvl="6" w:tplc="0416000F" w:tentative="1">
      <w:start w:val="1"/>
      <w:numFmt w:val="decimal"/>
      <w:lvlText w:val="%7."/>
      <w:lvlJc w:val="left"/>
      <w:pPr>
        <w:ind w:left="6524" w:hanging="360"/>
      </w:pPr>
      <w:rPr>
        <w:rFonts w:cs="Times New Roman"/>
      </w:rPr>
    </w:lvl>
    <w:lvl w:ilvl="7" w:tplc="04160019" w:tentative="1">
      <w:start w:val="1"/>
      <w:numFmt w:val="lowerLetter"/>
      <w:lvlText w:val="%8."/>
      <w:lvlJc w:val="left"/>
      <w:pPr>
        <w:ind w:left="7244" w:hanging="360"/>
      </w:pPr>
      <w:rPr>
        <w:rFonts w:cs="Times New Roman"/>
      </w:rPr>
    </w:lvl>
    <w:lvl w:ilvl="8" w:tplc="0416001B" w:tentative="1">
      <w:start w:val="1"/>
      <w:numFmt w:val="lowerRoman"/>
      <w:lvlText w:val="%9."/>
      <w:lvlJc w:val="right"/>
      <w:pPr>
        <w:ind w:left="7964" w:hanging="180"/>
      </w:pPr>
      <w:rPr>
        <w:rFonts w:cs="Times New Roman"/>
      </w:rPr>
    </w:lvl>
  </w:abstractNum>
  <w:abstractNum w:abstractNumId="13"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26402B49"/>
    <w:multiLevelType w:val="hybridMultilevel"/>
    <w:tmpl w:val="9490CE5C"/>
    <w:lvl w:ilvl="0" w:tplc="5596C814">
      <w:start w:val="1"/>
      <w:numFmt w:val="lowerLetter"/>
      <w:lvlText w:val="%1)"/>
      <w:lvlJc w:val="left"/>
      <w:pPr>
        <w:ind w:left="4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3620394">
      <w:start w:val="1"/>
      <w:numFmt w:val="lowerLetter"/>
      <w:lvlText w:val="%2"/>
      <w:lvlJc w:val="left"/>
      <w:pPr>
        <w:ind w:left="12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BF08278">
      <w:start w:val="1"/>
      <w:numFmt w:val="lowerRoman"/>
      <w:lvlText w:val="%3"/>
      <w:lvlJc w:val="left"/>
      <w:pPr>
        <w:ind w:left="19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87C244A">
      <w:start w:val="1"/>
      <w:numFmt w:val="decimal"/>
      <w:lvlText w:val="%4"/>
      <w:lvlJc w:val="left"/>
      <w:pPr>
        <w:ind w:left="26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C8E989E">
      <w:start w:val="1"/>
      <w:numFmt w:val="lowerLetter"/>
      <w:lvlText w:val="%5"/>
      <w:lvlJc w:val="left"/>
      <w:pPr>
        <w:ind w:left="33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A82842C">
      <w:start w:val="1"/>
      <w:numFmt w:val="lowerRoman"/>
      <w:lvlText w:val="%6"/>
      <w:lvlJc w:val="left"/>
      <w:pPr>
        <w:ind w:left="40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CA210B0">
      <w:start w:val="1"/>
      <w:numFmt w:val="decimal"/>
      <w:lvlText w:val="%7"/>
      <w:lvlJc w:val="left"/>
      <w:pPr>
        <w:ind w:left="48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BFA3864">
      <w:start w:val="1"/>
      <w:numFmt w:val="lowerLetter"/>
      <w:lvlText w:val="%8"/>
      <w:lvlJc w:val="left"/>
      <w:pPr>
        <w:ind w:left="55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8C6CC7E">
      <w:start w:val="1"/>
      <w:numFmt w:val="lowerRoman"/>
      <w:lvlText w:val="%9"/>
      <w:lvlJc w:val="left"/>
      <w:pPr>
        <w:ind w:left="62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2853337E"/>
    <w:multiLevelType w:val="hybridMultilevel"/>
    <w:tmpl w:val="6DD896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8D2CBA"/>
    <w:multiLevelType w:val="hybridMultilevel"/>
    <w:tmpl w:val="85A46226"/>
    <w:lvl w:ilvl="0" w:tplc="E1783644">
      <w:start w:val="1"/>
      <w:numFmt w:val="decimal"/>
      <w:lvlText w:val="%1-"/>
      <w:lvlJc w:val="left"/>
      <w:pPr>
        <w:ind w:left="218" w:hanging="360"/>
      </w:pPr>
      <w:rPr>
        <w:rFonts w:hint="default"/>
        <w:b w:val="0"/>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1" w15:restartNumberingAfterBreak="0">
    <w:nsid w:val="38473C74"/>
    <w:multiLevelType w:val="hybridMultilevel"/>
    <w:tmpl w:val="0F7ECF38"/>
    <w:lvl w:ilvl="0" w:tplc="F1363184">
      <w:start w:val="1"/>
      <w:numFmt w:val="lowerLetter"/>
      <w:lvlText w:val="%1)"/>
      <w:lvlJc w:val="left"/>
      <w:pPr>
        <w:ind w:left="857" w:hanging="360"/>
      </w:pPr>
      <w:rPr>
        <w:rFonts w:eastAsia="Calibri" w:hint="default"/>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22" w15:restartNumberingAfterBreak="0">
    <w:nsid w:val="40552BE1"/>
    <w:multiLevelType w:val="hybridMultilevel"/>
    <w:tmpl w:val="3AE0F1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762877"/>
    <w:multiLevelType w:val="hybridMultilevel"/>
    <w:tmpl w:val="391E87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BA3B39"/>
    <w:multiLevelType w:val="hybridMultilevel"/>
    <w:tmpl w:val="CC98873C"/>
    <w:lvl w:ilvl="0" w:tplc="EB6AC7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15:restartNumberingAfterBreak="0">
    <w:nsid w:val="5F243946"/>
    <w:multiLevelType w:val="hybridMultilevel"/>
    <w:tmpl w:val="7530561A"/>
    <w:lvl w:ilvl="0" w:tplc="04160017">
      <w:start w:val="1"/>
      <w:numFmt w:val="lowerLetter"/>
      <w:lvlText w:val="%1)"/>
      <w:lvlJc w:val="left"/>
      <w:pPr>
        <w:ind w:left="1423" w:hanging="360"/>
      </w:pPr>
    </w:lvl>
    <w:lvl w:ilvl="1" w:tplc="0416001B">
      <w:start w:val="1"/>
      <w:numFmt w:val="lowerRoman"/>
      <w:lvlText w:val="%2."/>
      <w:lvlJc w:val="right"/>
      <w:pPr>
        <w:ind w:left="2143" w:hanging="360"/>
      </w:pPr>
    </w:lvl>
    <w:lvl w:ilvl="2" w:tplc="0416001B">
      <w:start w:val="1"/>
      <w:numFmt w:val="lowerRoman"/>
      <w:lvlText w:val="%3."/>
      <w:lvlJc w:val="right"/>
      <w:pPr>
        <w:ind w:left="2863" w:hanging="180"/>
      </w:pPr>
    </w:lvl>
    <w:lvl w:ilvl="3" w:tplc="0416000F">
      <w:start w:val="1"/>
      <w:numFmt w:val="decimal"/>
      <w:lvlText w:val="%4."/>
      <w:lvlJc w:val="left"/>
      <w:pPr>
        <w:ind w:left="3583" w:hanging="360"/>
      </w:pPr>
    </w:lvl>
    <w:lvl w:ilvl="4" w:tplc="04160019">
      <w:start w:val="1"/>
      <w:numFmt w:val="lowerLetter"/>
      <w:lvlText w:val="%5."/>
      <w:lvlJc w:val="left"/>
      <w:pPr>
        <w:ind w:left="4303" w:hanging="360"/>
      </w:pPr>
    </w:lvl>
    <w:lvl w:ilvl="5" w:tplc="0416001B">
      <w:start w:val="1"/>
      <w:numFmt w:val="lowerRoman"/>
      <w:lvlText w:val="%6."/>
      <w:lvlJc w:val="right"/>
      <w:pPr>
        <w:ind w:left="5023" w:hanging="180"/>
      </w:pPr>
    </w:lvl>
    <w:lvl w:ilvl="6" w:tplc="0416000F">
      <w:start w:val="1"/>
      <w:numFmt w:val="decimal"/>
      <w:lvlText w:val="%7."/>
      <w:lvlJc w:val="left"/>
      <w:pPr>
        <w:ind w:left="5743" w:hanging="360"/>
      </w:pPr>
    </w:lvl>
    <w:lvl w:ilvl="7" w:tplc="04160019">
      <w:start w:val="1"/>
      <w:numFmt w:val="lowerLetter"/>
      <w:lvlText w:val="%8."/>
      <w:lvlJc w:val="left"/>
      <w:pPr>
        <w:ind w:left="6463" w:hanging="360"/>
      </w:pPr>
    </w:lvl>
    <w:lvl w:ilvl="8" w:tplc="0416001B">
      <w:start w:val="1"/>
      <w:numFmt w:val="lowerRoman"/>
      <w:lvlText w:val="%9."/>
      <w:lvlJc w:val="right"/>
      <w:pPr>
        <w:ind w:left="7183" w:hanging="180"/>
      </w:pPr>
    </w:lvl>
  </w:abstractNum>
  <w:abstractNum w:abstractNumId="31" w15:restartNumberingAfterBreak="0">
    <w:nsid w:val="606F3B4E"/>
    <w:multiLevelType w:val="hybridMultilevel"/>
    <w:tmpl w:val="C85E4CF2"/>
    <w:lvl w:ilvl="0" w:tplc="69D6CCEA">
      <w:start w:val="1"/>
      <w:numFmt w:val="lowerLetter"/>
      <w:lvlText w:val="%1)"/>
      <w:lvlJc w:val="left"/>
      <w:pPr>
        <w:ind w:left="4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F9AD322">
      <w:start w:val="1"/>
      <w:numFmt w:val="lowerLetter"/>
      <w:lvlText w:val="%2"/>
      <w:lvlJc w:val="left"/>
      <w:pPr>
        <w:ind w:left="12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1AFDDE">
      <w:start w:val="1"/>
      <w:numFmt w:val="lowerRoman"/>
      <w:lvlText w:val="%3"/>
      <w:lvlJc w:val="left"/>
      <w:pPr>
        <w:ind w:left="19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C76FAC0">
      <w:start w:val="1"/>
      <w:numFmt w:val="decimal"/>
      <w:lvlText w:val="%4"/>
      <w:lvlJc w:val="left"/>
      <w:pPr>
        <w:ind w:left="26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948296E">
      <w:start w:val="1"/>
      <w:numFmt w:val="lowerLetter"/>
      <w:lvlText w:val="%5"/>
      <w:lvlJc w:val="left"/>
      <w:pPr>
        <w:ind w:left="337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47468FA">
      <w:start w:val="1"/>
      <w:numFmt w:val="lowerRoman"/>
      <w:lvlText w:val="%6"/>
      <w:lvlJc w:val="left"/>
      <w:pPr>
        <w:ind w:left="409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C785754">
      <w:start w:val="1"/>
      <w:numFmt w:val="decimal"/>
      <w:lvlText w:val="%7"/>
      <w:lvlJc w:val="left"/>
      <w:pPr>
        <w:ind w:left="481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8888570">
      <w:start w:val="1"/>
      <w:numFmt w:val="lowerLetter"/>
      <w:lvlText w:val="%8"/>
      <w:lvlJc w:val="left"/>
      <w:pPr>
        <w:ind w:left="553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B4AD8F2">
      <w:start w:val="1"/>
      <w:numFmt w:val="lowerRoman"/>
      <w:lvlText w:val="%9"/>
      <w:lvlJc w:val="left"/>
      <w:pPr>
        <w:ind w:left="625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67A60879"/>
    <w:multiLevelType w:val="hybridMultilevel"/>
    <w:tmpl w:val="90E2D8C0"/>
    <w:lvl w:ilvl="0" w:tplc="7F0686B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15:restartNumberingAfterBreak="0">
    <w:nsid w:val="6C5F3FD1"/>
    <w:multiLevelType w:val="hybridMultilevel"/>
    <w:tmpl w:val="E7FAE2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765748B0"/>
    <w:multiLevelType w:val="hybridMultilevel"/>
    <w:tmpl w:val="96C80EB2"/>
    <w:lvl w:ilvl="0" w:tplc="1A882844">
      <w:start w:val="1"/>
      <w:numFmt w:val="lowerLetter"/>
      <w:lvlText w:val="%1)"/>
      <w:lvlJc w:val="left"/>
      <w:pPr>
        <w:ind w:left="5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550CD02">
      <w:start w:val="1"/>
      <w:numFmt w:val="lowerRoman"/>
      <w:lvlText w:val="%2."/>
      <w:lvlJc w:val="left"/>
      <w:pPr>
        <w:ind w:left="141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90A8614">
      <w:start w:val="1"/>
      <w:numFmt w:val="lowerRoman"/>
      <w:lvlText w:val="%3"/>
      <w:lvlJc w:val="left"/>
      <w:pPr>
        <w:ind w:left="21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C10B424">
      <w:start w:val="1"/>
      <w:numFmt w:val="decimal"/>
      <w:lvlText w:val="%4"/>
      <w:lvlJc w:val="left"/>
      <w:pPr>
        <w:ind w:left="28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F8A45AE">
      <w:start w:val="1"/>
      <w:numFmt w:val="lowerLetter"/>
      <w:lvlText w:val="%5"/>
      <w:lvlJc w:val="left"/>
      <w:pPr>
        <w:ind w:left="35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BE879D8">
      <w:start w:val="1"/>
      <w:numFmt w:val="lowerRoman"/>
      <w:lvlText w:val="%6"/>
      <w:lvlJc w:val="left"/>
      <w:pPr>
        <w:ind w:left="43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4FCC9FC">
      <w:start w:val="1"/>
      <w:numFmt w:val="decimal"/>
      <w:lvlText w:val="%7"/>
      <w:lvlJc w:val="left"/>
      <w:pPr>
        <w:ind w:left="50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0B6ED3C">
      <w:start w:val="1"/>
      <w:numFmt w:val="lowerLetter"/>
      <w:lvlText w:val="%8"/>
      <w:lvlJc w:val="left"/>
      <w:pPr>
        <w:ind w:left="57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5C47B62">
      <w:start w:val="1"/>
      <w:numFmt w:val="lowerRoman"/>
      <w:lvlText w:val="%9"/>
      <w:lvlJc w:val="left"/>
      <w:pPr>
        <w:ind w:left="64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7C9002DF"/>
    <w:multiLevelType w:val="hybridMultilevel"/>
    <w:tmpl w:val="3BE06C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32"/>
  </w:num>
  <w:num w:numId="5">
    <w:abstractNumId w:val="14"/>
  </w:num>
  <w:num w:numId="6">
    <w:abstractNumId w:val="13"/>
  </w:num>
  <w:num w:numId="7">
    <w:abstractNumId w:val="16"/>
  </w:num>
  <w:num w:numId="8">
    <w:abstractNumId w:val="28"/>
  </w:num>
  <w:num w:numId="9">
    <w:abstractNumId w:val="15"/>
  </w:num>
  <w:num w:numId="10">
    <w:abstractNumId w:val="24"/>
  </w:num>
  <w:num w:numId="11">
    <w:abstractNumId w:val="27"/>
  </w:num>
  <w:num w:numId="12">
    <w:abstractNumId w:val="35"/>
  </w:num>
  <w:num w:numId="13">
    <w:abstractNumId w:val="29"/>
  </w:num>
  <w:num w:numId="14">
    <w:abstractNumId w:val="17"/>
  </w:num>
  <w:num w:numId="15">
    <w:abstractNumId w:val="22"/>
  </w:num>
  <w:num w:numId="16">
    <w:abstractNumId w:val="26"/>
  </w:num>
  <w:num w:numId="17">
    <w:abstractNumId w:val="3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36"/>
  </w:num>
  <w:num w:numId="23">
    <w:abstractNumId w:val="31"/>
  </w:num>
  <w:num w:numId="24">
    <w:abstractNumId w:val="34"/>
  </w:num>
  <w:num w:numId="25">
    <w:abstractNumId w:val="20"/>
  </w:num>
  <w:num w:numId="26">
    <w:abstractNumId w:val="19"/>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2C28"/>
    <w:rsid w:val="00011138"/>
    <w:rsid w:val="00017147"/>
    <w:rsid w:val="000240AF"/>
    <w:rsid w:val="0003194D"/>
    <w:rsid w:val="00031F54"/>
    <w:rsid w:val="00035413"/>
    <w:rsid w:val="00042F4A"/>
    <w:rsid w:val="00053F29"/>
    <w:rsid w:val="00054E3D"/>
    <w:rsid w:val="000564B2"/>
    <w:rsid w:val="000731E1"/>
    <w:rsid w:val="0007724D"/>
    <w:rsid w:val="00084B75"/>
    <w:rsid w:val="000A6D12"/>
    <w:rsid w:val="000A7FE6"/>
    <w:rsid w:val="000B0ED8"/>
    <w:rsid w:val="000B3238"/>
    <w:rsid w:val="000C4042"/>
    <w:rsid w:val="000C4348"/>
    <w:rsid w:val="000C7BDC"/>
    <w:rsid w:val="000C7E2C"/>
    <w:rsid w:val="000D7FE2"/>
    <w:rsid w:val="000E54EA"/>
    <w:rsid w:val="000F5ECB"/>
    <w:rsid w:val="000F7B4B"/>
    <w:rsid w:val="00101B1A"/>
    <w:rsid w:val="00116956"/>
    <w:rsid w:val="0011793B"/>
    <w:rsid w:val="00117F12"/>
    <w:rsid w:val="00122719"/>
    <w:rsid w:val="0013115A"/>
    <w:rsid w:val="0013472C"/>
    <w:rsid w:val="00142221"/>
    <w:rsid w:val="00143172"/>
    <w:rsid w:val="00143432"/>
    <w:rsid w:val="00143850"/>
    <w:rsid w:val="001441BB"/>
    <w:rsid w:val="00153EC1"/>
    <w:rsid w:val="00154F27"/>
    <w:rsid w:val="001554A4"/>
    <w:rsid w:val="00156536"/>
    <w:rsid w:val="001657EF"/>
    <w:rsid w:val="001657FD"/>
    <w:rsid w:val="00170C73"/>
    <w:rsid w:val="0017749A"/>
    <w:rsid w:val="001833F2"/>
    <w:rsid w:val="00185A89"/>
    <w:rsid w:val="001875E1"/>
    <w:rsid w:val="001900C2"/>
    <w:rsid w:val="001916F5"/>
    <w:rsid w:val="0019482F"/>
    <w:rsid w:val="001A346A"/>
    <w:rsid w:val="001A37E7"/>
    <w:rsid w:val="001B4CC7"/>
    <w:rsid w:val="001C6BD8"/>
    <w:rsid w:val="001D0D85"/>
    <w:rsid w:val="001D73B8"/>
    <w:rsid w:val="001E24B9"/>
    <w:rsid w:val="001E5349"/>
    <w:rsid w:val="001E7B7F"/>
    <w:rsid w:val="001F006F"/>
    <w:rsid w:val="001F587A"/>
    <w:rsid w:val="001F6B1A"/>
    <w:rsid w:val="00207D9A"/>
    <w:rsid w:val="00210BB7"/>
    <w:rsid w:val="00212F87"/>
    <w:rsid w:val="002270AA"/>
    <w:rsid w:val="00230DA7"/>
    <w:rsid w:val="00231B9D"/>
    <w:rsid w:val="00240CFA"/>
    <w:rsid w:val="002528C2"/>
    <w:rsid w:val="00253136"/>
    <w:rsid w:val="00254521"/>
    <w:rsid w:val="00265666"/>
    <w:rsid w:val="002729E4"/>
    <w:rsid w:val="00277297"/>
    <w:rsid w:val="002831DB"/>
    <w:rsid w:val="0028365F"/>
    <w:rsid w:val="00287E0C"/>
    <w:rsid w:val="00294AE1"/>
    <w:rsid w:val="00294DF8"/>
    <w:rsid w:val="002976E6"/>
    <w:rsid w:val="00297B35"/>
    <w:rsid w:val="002A1613"/>
    <w:rsid w:val="002A68BB"/>
    <w:rsid w:val="002B0233"/>
    <w:rsid w:val="002C7157"/>
    <w:rsid w:val="002D01EF"/>
    <w:rsid w:val="002D66A3"/>
    <w:rsid w:val="002D6CC9"/>
    <w:rsid w:val="002E1E12"/>
    <w:rsid w:val="002F007C"/>
    <w:rsid w:val="002F0B78"/>
    <w:rsid w:val="002F1C3F"/>
    <w:rsid w:val="002F4CF7"/>
    <w:rsid w:val="002F5311"/>
    <w:rsid w:val="002F6704"/>
    <w:rsid w:val="00307DEF"/>
    <w:rsid w:val="003105D9"/>
    <w:rsid w:val="00310742"/>
    <w:rsid w:val="00310974"/>
    <w:rsid w:val="00311F01"/>
    <w:rsid w:val="003143BB"/>
    <w:rsid w:val="00332B3B"/>
    <w:rsid w:val="00334E9A"/>
    <w:rsid w:val="00337626"/>
    <w:rsid w:val="00345DD1"/>
    <w:rsid w:val="00346222"/>
    <w:rsid w:val="00346658"/>
    <w:rsid w:val="00350D06"/>
    <w:rsid w:val="0035183F"/>
    <w:rsid w:val="00353935"/>
    <w:rsid w:val="00355F80"/>
    <w:rsid w:val="00360E62"/>
    <w:rsid w:val="00366454"/>
    <w:rsid w:val="003666E2"/>
    <w:rsid w:val="003A6547"/>
    <w:rsid w:val="003D29CD"/>
    <w:rsid w:val="003D33CA"/>
    <w:rsid w:val="003D4614"/>
    <w:rsid w:val="003D4849"/>
    <w:rsid w:val="003F4D57"/>
    <w:rsid w:val="003F53A4"/>
    <w:rsid w:val="004002FA"/>
    <w:rsid w:val="00400AEC"/>
    <w:rsid w:val="004050CD"/>
    <w:rsid w:val="004171F6"/>
    <w:rsid w:val="00430650"/>
    <w:rsid w:val="00433EA9"/>
    <w:rsid w:val="00436DF7"/>
    <w:rsid w:val="00440022"/>
    <w:rsid w:val="0044100A"/>
    <w:rsid w:val="00450E2A"/>
    <w:rsid w:val="0046143D"/>
    <w:rsid w:val="00471CAB"/>
    <w:rsid w:val="004775BF"/>
    <w:rsid w:val="00491446"/>
    <w:rsid w:val="00492654"/>
    <w:rsid w:val="00494566"/>
    <w:rsid w:val="004C122F"/>
    <w:rsid w:val="004C208F"/>
    <w:rsid w:val="004C24EE"/>
    <w:rsid w:val="004D049F"/>
    <w:rsid w:val="004D2B0E"/>
    <w:rsid w:val="004E187F"/>
    <w:rsid w:val="004E3ECF"/>
    <w:rsid w:val="004E5246"/>
    <w:rsid w:val="00507E66"/>
    <w:rsid w:val="00516DA2"/>
    <w:rsid w:val="00521770"/>
    <w:rsid w:val="005243D5"/>
    <w:rsid w:val="005324E1"/>
    <w:rsid w:val="00540230"/>
    <w:rsid w:val="00550376"/>
    <w:rsid w:val="00561193"/>
    <w:rsid w:val="00563CAF"/>
    <w:rsid w:val="00572496"/>
    <w:rsid w:val="005829B0"/>
    <w:rsid w:val="005A77AD"/>
    <w:rsid w:val="005B0F47"/>
    <w:rsid w:val="005B2FCE"/>
    <w:rsid w:val="005B304A"/>
    <w:rsid w:val="005C0D18"/>
    <w:rsid w:val="005C5338"/>
    <w:rsid w:val="005D470E"/>
    <w:rsid w:val="005D5478"/>
    <w:rsid w:val="005E107E"/>
    <w:rsid w:val="005E2281"/>
    <w:rsid w:val="00601FB7"/>
    <w:rsid w:val="00602507"/>
    <w:rsid w:val="00611FE9"/>
    <w:rsid w:val="00625036"/>
    <w:rsid w:val="00635492"/>
    <w:rsid w:val="00637212"/>
    <w:rsid w:val="00642482"/>
    <w:rsid w:val="006511E9"/>
    <w:rsid w:val="006605AA"/>
    <w:rsid w:val="00676B11"/>
    <w:rsid w:val="0069124E"/>
    <w:rsid w:val="00691BA9"/>
    <w:rsid w:val="00691D9A"/>
    <w:rsid w:val="006933AD"/>
    <w:rsid w:val="006A0148"/>
    <w:rsid w:val="006A1C08"/>
    <w:rsid w:val="006A5329"/>
    <w:rsid w:val="006B0E2C"/>
    <w:rsid w:val="006B250C"/>
    <w:rsid w:val="006B2C8D"/>
    <w:rsid w:val="006B2F4B"/>
    <w:rsid w:val="006C3A42"/>
    <w:rsid w:val="006C6DCC"/>
    <w:rsid w:val="006C7C34"/>
    <w:rsid w:val="006D26A5"/>
    <w:rsid w:val="006E0F70"/>
    <w:rsid w:val="006E1D1A"/>
    <w:rsid w:val="006E5C9E"/>
    <w:rsid w:val="00713FC2"/>
    <w:rsid w:val="00730534"/>
    <w:rsid w:val="007548EE"/>
    <w:rsid w:val="00772A7F"/>
    <w:rsid w:val="007818ED"/>
    <w:rsid w:val="0078233E"/>
    <w:rsid w:val="007A04EF"/>
    <w:rsid w:val="007A1EE8"/>
    <w:rsid w:val="007A5261"/>
    <w:rsid w:val="007B595F"/>
    <w:rsid w:val="007C30B3"/>
    <w:rsid w:val="007C351E"/>
    <w:rsid w:val="007E7D4F"/>
    <w:rsid w:val="007F140E"/>
    <w:rsid w:val="007F31E1"/>
    <w:rsid w:val="008146BE"/>
    <w:rsid w:val="00815645"/>
    <w:rsid w:val="00821E8A"/>
    <w:rsid w:val="00823C1E"/>
    <w:rsid w:val="00832844"/>
    <w:rsid w:val="008341EE"/>
    <w:rsid w:val="00840088"/>
    <w:rsid w:val="008424F4"/>
    <w:rsid w:val="0085106A"/>
    <w:rsid w:val="00851AC4"/>
    <w:rsid w:val="00857393"/>
    <w:rsid w:val="00875180"/>
    <w:rsid w:val="00880487"/>
    <w:rsid w:val="00883457"/>
    <w:rsid w:val="00884137"/>
    <w:rsid w:val="008901AF"/>
    <w:rsid w:val="00895418"/>
    <w:rsid w:val="00895E4B"/>
    <w:rsid w:val="00897248"/>
    <w:rsid w:val="00897BE8"/>
    <w:rsid w:val="00897FD4"/>
    <w:rsid w:val="008A1CFA"/>
    <w:rsid w:val="008A3E34"/>
    <w:rsid w:val="008A436D"/>
    <w:rsid w:val="008A43AA"/>
    <w:rsid w:val="008A6EF0"/>
    <w:rsid w:val="008A6F2F"/>
    <w:rsid w:val="008B07C0"/>
    <w:rsid w:val="008B69EC"/>
    <w:rsid w:val="008C0530"/>
    <w:rsid w:val="008D3373"/>
    <w:rsid w:val="008D45FB"/>
    <w:rsid w:val="008D7EFA"/>
    <w:rsid w:val="008F50AC"/>
    <w:rsid w:val="008F7AB0"/>
    <w:rsid w:val="00901F0D"/>
    <w:rsid w:val="00905E21"/>
    <w:rsid w:val="0091170E"/>
    <w:rsid w:val="00914A86"/>
    <w:rsid w:val="00915AC6"/>
    <w:rsid w:val="00915EDF"/>
    <w:rsid w:val="009223CC"/>
    <w:rsid w:val="0092376D"/>
    <w:rsid w:val="00927508"/>
    <w:rsid w:val="00933F99"/>
    <w:rsid w:val="00936C06"/>
    <w:rsid w:val="00947316"/>
    <w:rsid w:val="00954A0F"/>
    <w:rsid w:val="0095563C"/>
    <w:rsid w:val="00956880"/>
    <w:rsid w:val="009576F3"/>
    <w:rsid w:val="009623B3"/>
    <w:rsid w:val="00965C52"/>
    <w:rsid w:val="00976EA6"/>
    <w:rsid w:val="009821CB"/>
    <w:rsid w:val="009863B6"/>
    <w:rsid w:val="00990A89"/>
    <w:rsid w:val="00992C5F"/>
    <w:rsid w:val="009A374E"/>
    <w:rsid w:val="009A77D9"/>
    <w:rsid w:val="009B28FF"/>
    <w:rsid w:val="009B5382"/>
    <w:rsid w:val="009B6CF3"/>
    <w:rsid w:val="009D046C"/>
    <w:rsid w:val="009D0B40"/>
    <w:rsid w:val="009D28F1"/>
    <w:rsid w:val="009D2BBE"/>
    <w:rsid w:val="009D4FA9"/>
    <w:rsid w:val="009E4E5C"/>
    <w:rsid w:val="009F03F1"/>
    <w:rsid w:val="009F0730"/>
    <w:rsid w:val="009F29FC"/>
    <w:rsid w:val="009F57EE"/>
    <w:rsid w:val="009F7F7B"/>
    <w:rsid w:val="00A001BA"/>
    <w:rsid w:val="00A1509D"/>
    <w:rsid w:val="00A16E2C"/>
    <w:rsid w:val="00A248D6"/>
    <w:rsid w:val="00A350E5"/>
    <w:rsid w:val="00A501E4"/>
    <w:rsid w:val="00A52496"/>
    <w:rsid w:val="00A622A7"/>
    <w:rsid w:val="00A67FD8"/>
    <w:rsid w:val="00A75B76"/>
    <w:rsid w:val="00A765BD"/>
    <w:rsid w:val="00A80185"/>
    <w:rsid w:val="00A81980"/>
    <w:rsid w:val="00A86A53"/>
    <w:rsid w:val="00A9424C"/>
    <w:rsid w:val="00AA0051"/>
    <w:rsid w:val="00AA292D"/>
    <w:rsid w:val="00AA7A02"/>
    <w:rsid w:val="00AC0700"/>
    <w:rsid w:val="00AC2A38"/>
    <w:rsid w:val="00AC3F62"/>
    <w:rsid w:val="00AE1485"/>
    <w:rsid w:val="00AE2B99"/>
    <w:rsid w:val="00AE4114"/>
    <w:rsid w:val="00AE4717"/>
    <w:rsid w:val="00AE64C5"/>
    <w:rsid w:val="00AF1270"/>
    <w:rsid w:val="00AF1F1A"/>
    <w:rsid w:val="00AF24C3"/>
    <w:rsid w:val="00AF2AFC"/>
    <w:rsid w:val="00AF489D"/>
    <w:rsid w:val="00AF5399"/>
    <w:rsid w:val="00B030A3"/>
    <w:rsid w:val="00B07AD7"/>
    <w:rsid w:val="00B15821"/>
    <w:rsid w:val="00B16FE4"/>
    <w:rsid w:val="00B200C7"/>
    <w:rsid w:val="00B2060E"/>
    <w:rsid w:val="00B26083"/>
    <w:rsid w:val="00B31B9A"/>
    <w:rsid w:val="00B40397"/>
    <w:rsid w:val="00B54E4D"/>
    <w:rsid w:val="00B66315"/>
    <w:rsid w:val="00B672B6"/>
    <w:rsid w:val="00B77655"/>
    <w:rsid w:val="00B77D82"/>
    <w:rsid w:val="00B934B3"/>
    <w:rsid w:val="00BA3429"/>
    <w:rsid w:val="00BB208A"/>
    <w:rsid w:val="00BC23CA"/>
    <w:rsid w:val="00BC7E79"/>
    <w:rsid w:val="00BD50E0"/>
    <w:rsid w:val="00BD671A"/>
    <w:rsid w:val="00BD68B3"/>
    <w:rsid w:val="00BF0802"/>
    <w:rsid w:val="00C04560"/>
    <w:rsid w:val="00C052ED"/>
    <w:rsid w:val="00C16849"/>
    <w:rsid w:val="00C260D6"/>
    <w:rsid w:val="00C31F2E"/>
    <w:rsid w:val="00C34484"/>
    <w:rsid w:val="00C359E9"/>
    <w:rsid w:val="00C42516"/>
    <w:rsid w:val="00C5264B"/>
    <w:rsid w:val="00C55BBF"/>
    <w:rsid w:val="00C63EAD"/>
    <w:rsid w:val="00C65418"/>
    <w:rsid w:val="00C65A47"/>
    <w:rsid w:val="00C71255"/>
    <w:rsid w:val="00C747C0"/>
    <w:rsid w:val="00C82E2A"/>
    <w:rsid w:val="00C869DB"/>
    <w:rsid w:val="00C93A7A"/>
    <w:rsid w:val="00CA6275"/>
    <w:rsid w:val="00CA6EC5"/>
    <w:rsid w:val="00CA6F66"/>
    <w:rsid w:val="00CB5156"/>
    <w:rsid w:val="00CB5517"/>
    <w:rsid w:val="00CC4CED"/>
    <w:rsid w:val="00CD037A"/>
    <w:rsid w:val="00CD08BA"/>
    <w:rsid w:val="00CD5A2B"/>
    <w:rsid w:val="00CD7FA9"/>
    <w:rsid w:val="00CE4552"/>
    <w:rsid w:val="00CF2A71"/>
    <w:rsid w:val="00CF52B0"/>
    <w:rsid w:val="00CF7821"/>
    <w:rsid w:val="00D119D5"/>
    <w:rsid w:val="00D14713"/>
    <w:rsid w:val="00D22865"/>
    <w:rsid w:val="00D22974"/>
    <w:rsid w:val="00D25706"/>
    <w:rsid w:val="00D25C70"/>
    <w:rsid w:val="00D34E9E"/>
    <w:rsid w:val="00D37CC6"/>
    <w:rsid w:val="00D37DC7"/>
    <w:rsid w:val="00D416A2"/>
    <w:rsid w:val="00D44D76"/>
    <w:rsid w:val="00D56762"/>
    <w:rsid w:val="00D60306"/>
    <w:rsid w:val="00D60440"/>
    <w:rsid w:val="00D714B8"/>
    <w:rsid w:val="00D74053"/>
    <w:rsid w:val="00D83390"/>
    <w:rsid w:val="00D84FCA"/>
    <w:rsid w:val="00D91BDB"/>
    <w:rsid w:val="00D9715D"/>
    <w:rsid w:val="00DA4B9E"/>
    <w:rsid w:val="00DB6025"/>
    <w:rsid w:val="00DC504B"/>
    <w:rsid w:val="00DD100A"/>
    <w:rsid w:val="00DD5946"/>
    <w:rsid w:val="00DD646D"/>
    <w:rsid w:val="00DE229B"/>
    <w:rsid w:val="00DE395D"/>
    <w:rsid w:val="00DE62EF"/>
    <w:rsid w:val="00DF3707"/>
    <w:rsid w:val="00E12D2B"/>
    <w:rsid w:val="00E143E5"/>
    <w:rsid w:val="00E14B71"/>
    <w:rsid w:val="00E14D03"/>
    <w:rsid w:val="00E16A1E"/>
    <w:rsid w:val="00E17F12"/>
    <w:rsid w:val="00E25715"/>
    <w:rsid w:val="00E33F68"/>
    <w:rsid w:val="00E46223"/>
    <w:rsid w:val="00E55F0B"/>
    <w:rsid w:val="00E61D40"/>
    <w:rsid w:val="00E62A52"/>
    <w:rsid w:val="00E701A3"/>
    <w:rsid w:val="00E71BA4"/>
    <w:rsid w:val="00E775C9"/>
    <w:rsid w:val="00E87051"/>
    <w:rsid w:val="00E917E7"/>
    <w:rsid w:val="00E95D5C"/>
    <w:rsid w:val="00E9766C"/>
    <w:rsid w:val="00EA02DD"/>
    <w:rsid w:val="00EA03C0"/>
    <w:rsid w:val="00EA7349"/>
    <w:rsid w:val="00EB0CD2"/>
    <w:rsid w:val="00EB38AA"/>
    <w:rsid w:val="00EB5C59"/>
    <w:rsid w:val="00EC4177"/>
    <w:rsid w:val="00ED1BDE"/>
    <w:rsid w:val="00ED75CE"/>
    <w:rsid w:val="00EE6542"/>
    <w:rsid w:val="00EE7981"/>
    <w:rsid w:val="00EF0617"/>
    <w:rsid w:val="00EF1CC5"/>
    <w:rsid w:val="00F11FA1"/>
    <w:rsid w:val="00F12F55"/>
    <w:rsid w:val="00F177C1"/>
    <w:rsid w:val="00F204C0"/>
    <w:rsid w:val="00F211BE"/>
    <w:rsid w:val="00F21B7E"/>
    <w:rsid w:val="00F21F74"/>
    <w:rsid w:val="00F2210F"/>
    <w:rsid w:val="00F3622C"/>
    <w:rsid w:val="00F56DD5"/>
    <w:rsid w:val="00F57219"/>
    <w:rsid w:val="00F576DD"/>
    <w:rsid w:val="00F73A32"/>
    <w:rsid w:val="00F74430"/>
    <w:rsid w:val="00F75063"/>
    <w:rsid w:val="00F93258"/>
    <w:rsid w:val="00FA119D"/>
    <w:rsid w:val="00FB1D9D"/>
    <w:rsid w:val="00FB47BC"/>
    <w:rsid w:val="00FB7519"/>
    <w:rsid w:val="00FD3988"/>
    <w:rsid w:val="00FD43DB"/>
    <w:rsid w:val="00FE335D"/>
    <w:rsid w:val="00FE4963"/>
    <w:rsid w:val="00FE5499"/>
    <w:rsid w:val="00FE64B9"/>
    <w:rsid w:val="00FF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17D2E7F"/>
  <w15:chartTrackingRefBased/>
  <w15:docId w15:val="{6149566D-1C14-4749-A340-4E7CB29F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zh-CN"/>
    </w:rPr>
  </w:style>
  <w:style w:type="paragraph" w:styleId="Ttulo1">
    <w:name w:val="heading 1"/>
    <w:basedOn w:val="Normal"/>
    <w:next w:val="Normal"/>
    <w:qFormat/>
    <w:pPr>
      <w:keepNext/>
      <w:jc w:val="center"/>
      <w:outlineLvl w:val="0"/>
    </w:pPr>
    <w:rPr>
      <w:b/>
      <w:sz w:val="16"/>
    </w:rPr>
  </w:style>
  <w:style w:type="paragraph" w:styleId="Ttulo2">
    <w:name w:val="heading 2"/>
    <w:basedOn w:val="Normal"/>
    <w:next w:val="Normal"/>
    <w:qFormat/>
    <w:pPr>
      <w:keepNext/>
      <w:widowControl w:val="0"/>
      <w:numPr>
        <w:ilvl w:val="1"/>
        <w:numId w:val="2"/>
      </w:numPr>
      <w:spacing w:after="120"/>
      <w:jc w:val="both"/>
      <w:outlineLvl w:val="1"/>
    </w:pPr>
    <w:rPr>
      <w:b/>
    </w:rPr>
  </w:style>
  <w:style w:type="paragraph" w:styleId="Ttulo3">
    <w:name w:val="heading 3"/>
    <w:basedOn w:val="Normal"/>
    <w:next w:val="Normal"/>
    <w:qFormat/>
    <w:pPr>
      <w:keepNext/>
      <w:widowControl w:val="0"/>
      <w:spacing w:after="120"/>
      <w:jc w:val="both"/>
      <w:outlineLvl w:val="2"/>
    </w:pPr>
    <w:rPr>
      <w:b/>
    </w:rPr>
  </w:style>
  <w:style w:type="paragraph" w:styleId="Ttulo4">
    <w:name w:val="heading 4"/>
    <w:basedOn w:val="Normal"/>
    <w:next w:val="Normal"/>
    <w:qFormat/>
    <w:pPr>
      <w:keepNext/>
      <w:widowControl w:val="0"/>
      <w:spacing w:after="120"/>
      <w:ind w:firstLine="709"/>
      <w:jc w:val="both"/>
      <w:outlineLvl w:val="3"/>
    </w:pPr>
    <w:rPr>
      <w:b/>
      <w:bCs/>
      <w:u w:val="single"/>
    </w:rPr>
  </w:style>
  <w:style w:type="paragraph" w:styleId="Ttulo5">
    <w:name w:val="heading 5"/>
    <w:basedOn w:val="Normal"/>
    <w:next w:val="Normal"/>
    <w:qFormat/>
    <w:pPr>
      <w:keepNext/>
      <w:outlineLvl w:val="4"/>
    </w:pPr>
    <w:rPr>
      <w:b/>
      <w:szCs w:val="20"/>
    </w:rPr>
  </w:style>
  <w:style w:type="paragraph" w:styleId="Ttulo6">
    <w:name w:val="heading 6"/>
    <w:basedOn w:val="Normal"/>
    <w:next w:val="Normal"/>
    <w:qFormat/>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outlineLvl w:val="7"/>
    </w:pPr>
    <w:rPr>
      <w:szCs w:val="20"/>
    </w:rPr>
  </w:style>
  <w:style w:type="paragraph" w:styleId="Ttulo9">
    <w:name w:val="heading 9"/>
    <w:basedOn w:val="Normal"/>
    <w:next w:val="Normal"/>
    <w:qFormat/>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qFormat/>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qFormat/>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qFormat/>
    <w:rPr>
      <w:bCs/>
      <w:sz w:val="56"/>
      <w:szCs w:val="56"/>
    </w:rPr>
  </w:style>
  <w:style w:type="paragraph" w:styleId="Subttulo">
    <w:name w:val="Subtitle"/>
    <w:basedOn w:val="Ttulo30"/>
    <w:next w:val="Corpodetexto"/>
    <w:qFormat/>
    <w:pPr>
      <w:spacing w:before="60" w:after="120"/>
    </w:pPr>
    <w:rPr>
      <w:sz w:val="36"/>
      <w:szCs w:val="36"/>
    </w:rPr>
  </w:style>
  <w:style w:type="paragraph" w:styleId="SemEspaamento">
    <w:name w:val="No Spacing"/>
    <w:link w:val="SemEspaamentoChar"/>
    <w:uiPriority w:val="1"/>
    <w:qFormat/>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A001BA"/>
    <w:pPr>
      <w:tabs>
        <w:tab w:val="left" w:pos="440"/>
        <w:tab w:val="right" w:leader="dot" w:pos="9062"/>
      </w:tabs>
      <w:suppressAutoHyphens w:val="0"/>
    </w:pPr>
    <w:rPr>
      <w:kern w:val="0"/>
      <w:lang w:eastAsia="pt-BR"/>
    </w:rPr>
  </w:style>
  <w:style w:type="paragraph" w:styleId="CabealhodoSumrio">
    <w:name w:val="TOC Heading"/>
    <w:basedOn w:val="Ttulo1"/>
    <w:next w:val="Normal"/>
    <w:uiPriority w:val="39"/>
    <w:semiHidden/>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A86A53"/>
    <w:pPr>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rsid w:val="00D60440"/>
    <w:pPr>
      <w:overflowPunct w:val="0"/>
    </w:pPr>
    <w:rPr>
      <w:rFonts w:ascii="Times New Roman" w:eastAsia="Times New Roman" w:hAnsi="Times New Roman" w:cs="Times New Roman"/>
      <w:sz w:val="40"/>
      <w:shd w:val="clear" w:color="auto" w:fill="FFFFFF"/>
    </w:rPr>
  </w:style>
  <w:style w:type="paragraph" w:styleId="Textodebalo">
    <w:name w:val="Balloon Text"/>
    <w:basedOn w:val="Normal"/>
    <w:link w:val="TextodebaloChar1"/>
    <w:uiPriority w:val="99"/>
    <w:semiHidden/>
    <w:unhideWhenUsed/>
    <w:rsid w:val="009821CB"/>
    <w:rPr>
      <w:rFonts w:ascii="Segoe UI" w:hAnsi="Segoe UI" w:cs="Segoe UI"/>
      <w:sz w:val="18"/>
      <w:szCs w:val="18"/>
    </w:rPr>
  </w:style>
  <w:style w:type="character" w:customStyle="1" w:styleId="TextodebaloChar1">
    <w:name w:val="Texto de balão Char1"/>
    <w:link w:val="Textodebalo"/>
    <w:uiPriority w:val="99"/>
    <w:semiHidden/>
    <w:rsid w:val="009821CB"/>
    <w:rPr>
      <w:rFonts w:ascii="Segoe UI" w:hAnsi="Segoe UI" w:cs="Segoe UI"/>
      <w:kern w:val="1"/>
      <w:sz w:val="18"/>
      <w:szCs w:val="18"/>
      <w:lang w:eastAsia="zh-CN"/>
    </w:rPr>
  </w:style>
  <w:style w:type="paragraph" w:customStyle="1" w:styleId="EstilodeTabela2">
    <w:name w:val="Estilo de Tabela 2"/>
    <w:rsid w:val="00B77D82"/>
    <w:pPr>
      <w:pBdr>
        <w:top w:val="nil"/>
        <w:left w:val="nil"/>
        <w:bottom w:val="nil"/>
        <w:right w:val="nil"/>
        <w:between w:val="nil"/>
        <w:bar w:val="nil"/>
      </w:pBdr>
    </w:pPr>
    <w:rPr>
      <w:rFonts w:ascii="Helvetica" w:eastAsia="Helvetica" w:hAnsi="Helvetica" w:cs="Helvetica"/>
      <w:color w:val="000000"/>
      <w:bdr w:val="nil"/>
    </w:rPr>
  </w:style>
  <w:style w:type="character" w:customStyle="1" w:styleId="SemEspaamentoChar">
    <w:name w:val="Sem Espaçamento Char"/>
    <w:link w:val="SemEspaamento"/>
    <w:uiPriority w:val="1"/>
    <w:rsid w:val="001A37E7"/>
    <w:rPr>
      <w:rFonts w:ascii="Calibri" w:eastAsia="Calibri" w:hAnsi="Calibri"/>
      <w:kern w:val="1"/>
      <w:sz w:val="22"/>
      <w:szCs w:val="22"/>
      <w:lang w:eastAsia="zh-CN"/>
    </w:rPr>
  </w:style>
  <w:style w:type="paragraph" w:customStyle="1" w:styleId="western">
    <w:name w:val="western"/>
    <w:basedOn w:val="Normal"/>
    <w:rsid w:val="00345DD1"/>
    <w:pPr>
      <w:suppressAutoHyphens w:val="0"/>
      <w:spacing w:before="100" w:beforeAutospacing="1" w:after="100" w:afterAutospacing="1"/>
    </w:pPr>
    <w:rPr>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930">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434832487">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837694883">
      <w:bodyDiv w:val="1"/>
      <w:marLeft w:val="0"/>
      <w:marRight w:val="0"/>
      <w:marTop w:val="0"/>
      <w:marBottom w:val="0"/>
      <w:divBdr>
        <w:top w:val="none" w:sz="0" w:space="0" w:color="auto"/>
        <w:left w:val="none" w:sz="0" w:space="0" w:color="auto"/>
        <w:bottom w:val="none" w:sz="0" w:space="0" w:color="auto"/>
        <w:right w:val="none" w:sz="0" w:space="0" w:color="auto"/>
      </w:divBdr>
    </w:div>
    <w:div w:id="838082810">
      <w:bodyDiv w:val="1"/>
      <w:marLeft w:val="0"/>
      <w:marRight w:val="0"/>
      <w:marTop w:val="0"/>
      <w:marBottom w:val="0"/>
      <w:divBdr>
        <w:top w:val="none" w:sz="0" w:space="0" w:color="auto"/>
        <w:left w:val="none" w:sz="0" w:space="0" w:color="auto"/>
        <w:bottom w:val="none" w:sz="0" w:space="0" w:color="auto"/>
        <w:right w:val="none" w:sz="0" w:space="0" w:color="auto"/>
      </w:divBdr>
      <w:divsChild>
        <w:div w:id="1875189510">
          <w:marLeft w:val="0"/>
          <w:marRight w:val="0"/>
          <w:marTop w:val="0"/>
          <w:marBottom w:val="0"/>
          <w:divBdr>
            <w:top w:val="single" w:sz="6" w:space="0" w:color="CECECE"/>
            <w:left w:val="single" w:sz="6" w:space="0" w:color="CECECE"/>
            <w:bottom w:val="single" w:sz="6" w:space="0" w:color="CECECE"/>
            <w:right w:val="single" w:sz="6" w:space="0" w:color="CECECE"/>
          </w:divBdr>
          <w:divsChild>
            <w:div w:id="15435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95795444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189216429">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dinfi@unifesspa.edu.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eplan@unifesspa.edu.b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sigrh.unifesspa.edu.br/servicos/converterArquivoPdf?idArquivo=13742" TargetMode="External"/><Relationship Id="rId19" Type="http://schemas.openxmlformats.org/officeDocument/2006/relationships/hyperlink" Target="https://seplan.unifesspa.edu.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53F4-D2B3-4CA4-868D-092547BE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3502</Words>
  <Characters>18914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22372</CharactersWithSpaces>
  <SharedDoc>false</SharedDoc>
  <HLinks>
    <vt:vector size="96" baseType="variant">
      <vt:variant>
        <vt:i4>4194321</vt:i4>
      </vt:variant>
      <vt:variant>
        <vt:i4>96</vt:i4>
      </vt:variant>
      <vt:variant>
        <vt:i4>0</vt:i4>
      </vt:variant>
      <vt:variant>
        <vt:i4>5</vt:i4>
      </vt:variant>
      <vt:variant>
        <vt:lpwstr>https://seplan.unifesspa.edu.br/</vt:lpwstr>
      </vt:variant>
      <vt:variant>
        <vt:lpwstr/>
      </vt:variant>
      <vt:variant>
        <vt:i4>1572970</vt:i4>
      </vt:variant>
      <vt:variant>
        <vt:i4>93</vt:i4>
      </vt:variant>
      <vt:variant>
        <vt:i4>0</vt:i4>
      </vt:variant>
      <vt:variant>
        <vt:i4>5</vt:i4>
      </vt:variant>
      <vt:variant>
        <vt:lpwstr>mailto:dinfi@unifesspa.edu.br</vt:lpwstr>
      </vt:variant>
      <vt:variant>
        <vt:lpwstr/>
      </vt:variant>
      <vt:variant>
        <vt:i4>6094900</vt:i4>
      </vt:variant>
      <vt:variant>
        <vt:i4>90</vt:i4>
      </vt:variant>
      <vt:variant>
        <vt:i4>0</vt:i4>
      </vt:variant>
      <vt:variant>
        <vt:i4>5</vt:i4>
      </vt:variant>
      <vt:variant>
        <vt:lpwstr>mailto:seplan@unifesspa.edu.br</vt:lpwstr>
      </vt:variant>
      <vt:variant>
        <vt:lpwstr/>
      </vt:variant>
      <vt:variant>
        <vt:i4>8192121</vt:i4>
      </vt:variant>
      <vt:variant>
        <vt:i4>75</vt:i4>
      </vt:variant>
      <vt:variant>
        <vt:i4>0</vt:i4>
      </vt:variant>
      <vt:variant>
        <vt:i4>5</vt:i4>
      </vt:variant>
      <vt:variant>
        <vt:lpwstr>https://sigrh.unifesspa.edu.br/servicos/converterArquivoPdf?idArquivo=13742</vt:lpwstr>
      </vt:variant>
      <vt:variant>
        <vt:lpwstr/>
      </vt:variant>
      <vt:variant>
        <vt:i4>1900598</vt:i4>
      </vt:variant>
      <vt:variant>
        <vt:i4>68</vt:i4>
      </vt:variant>
      <vt:variant>
        <vt:i4>0</vt:i4>
      </vt:variant>
      <vt:variant>
        <vt:i4>5</vt:i4>
      </vt:variant>
      <vt:variant>
        <vt:lpwstr/>
      </vt:variant>
      <vt:variant>
        <vt:lpwstr>_Toc492286875</vt:lpwstr>
      </vt:variant>
      <vt:variant>
        <vt:i4>1900598</vt:i4>
      </vt:variant>
      <vt:variant>
        <vt:i4>62</vt:i4>
      </vt:variant>
      <vt:variant>
        <vt:i4>0</vt:i4>
      </vt:variant>
      <vt:variant>
        <vt:i4>5</vt:i4>
      </vt:variant>
      <vt:variant>
        <vt:lpwstr/>
      </vt:variant>
      <vt:variant>
        <vt:lpwstr>_Toc492286874</vt:lpwstr>
      </vt:variant>
      <vt:variant>
        <vt:i4>1900598</vt:i4>
      </vt:variant>
      <vt:variant>
        <vt:i4>56</vt:i4>
      </vt:variant>
      <vt:variant>
        <vt:i4>0</vt:i4>
      </vt:variant>
      <vt:variant>
        <vt:i4>5</vt:i4>
      </vt:variant>
      <vt:variant>
        <vt:lpwstr/>
      </vt:variant>
      <vt:variant>
        <vt:lpwstr>_Toc492286873</vt:lpwstr>
      </vt:variant>
      <vt:variant>
        <vt:i4>1900598</vt:i4>
      </vt:variant>
      <vt:variant>
        <vt:i4>50</vt:i4>
      </vt:variant>
      <vt:variant>
        <vt:i4>0</vt:i4>
      </vt:variant>
      <vt:variant>
        <vt:i4>5</vt:i4>
      </vt:variant>
      <vt:variant>
        <vt:lpwstr/>
      </vt:variant>
      <vt:variant>
        <vt:lpwstr>_Toc492286872</vt:lpwstr>
      </vt:variant>
      <vt:variant>
        <vt:i4>1900598</vt:i4>
      </vt:variant>
      <vt:variant>
        <vt:i4>44</vt:i4>
      </vt:variant>
      <vt:variant>
        <vt:i4>0</vt:i4>
      </vt:variant>
      <vt:variant>
        <vt:i4>5</vt:i4>
      </vt:variant>
      <vt:variant>
        <vt:lpwstr/>
      </vt:variant>
      <vt:variant>
        <vt:lpwstr>_Toc492286871</vt:lpwstr>
      </vt:variant>
      <vt:variant>
        <vt:i4>1900598</vt:i4>
      </vt:variant>
      <vt:variant>
        <vt:i4>38</vt:i4>
      </vt:variant>
      <vt:variant>
        <vt:i4>0</vt:i4>
      </vt:variant>
      <vt:variant>
        <vt:i4>5</vt:i4>
      </vt:variant>
      <vt:variant>
        <vt:lpwstr/>
      </vt:variant>
      <vt:variant>
        <vt:lpwstr>_Toc492286870</vt:lpwstr>
      </vt:variant>
      <vt:variant>
        <vt:i4>1835062</vt:i4>
      </vt:variant>
      <vt:variant>
        <vt:i4>32</vt:i4>
      </vt:variant>
      <vt:variant>
        <vt:i4>0</vt:i4>
      </vt:variant>
      <vt:variant>
        <vt:i4>5</vt:i4>
      </vt:variant>
      <vt:variant>
        <vt:lpwstr/>
      </vt:variant>
      <vt:variant>
        <vt:lpwstr>_Toc492286869</vt:lpwstr>
      </vt:variant>
      <vt:variant>
        <vt:i4>1835062</vt:i4>
      </vt:variant>
      <vt:variant>
        <vt:i4>26</vt:i4>
      </vt:variant>
      <vt:variant>
        <vt:i4>0</vt:i4>
      </vt:variant>
      <vt:variant>
        <vt:i4>5</vt:i4>
      </vt:variant>
      <vt:variant>
        <vt:lpwstr/>
      </vt:variant>
      <vt:variant>
        <vt:lpwstr>_Toc492286868</vt:lpwstr>
      </vt:variant>
      <vt:variant>
        <vt:i4>1835062</vt:i4>
      </vt:variant>
      <vt:variant>
        <vt:i4>20</vt:i4>
      </vt:variant>
      <vt:variant>
        <vt:i4>0</vt:i4>
      </vt:variant>
      <vt:variant>
        <vt:i4>5</vt:i4>
      </vt:variant>
      <vt:variant>
        <vt:lpwstr/>
      </vt:variant>
      <vt:variant>
        <vt:lpwstr>_Toc492286867</vt:lpwstr>
      </vt:variant>
      <vt:variant>
        <vt:i4>1835062</vt:i4>
      </vt:variant>
      <vt:variant>
        <vt:i4>14</vt:i4>
      </vt:variant>
      <vt:variant>
        <vt:i4>0</vt:i4>
      </vt:variant>
      <vt:variant>
        <vt:i4>5</vt:i4>
      </vt:variant>
      <vt:variant>
        <vt:lpwstr/>
      </vt:variant>
      <vt:variant>
        <vt:lpwstr>_Toc492286866</vt:lpwstr>
      </vt:variant>
      <vt:variant>
        <vt:i4>1835062</vt:i4>
      </vt:variant>
      <vt:variant>
        <vt:i4>8</vt:i4>
      </vt:variant>
      <vt:variant>
        <vt:i4>0</vt:i4>
      </vt:variant>
      <vt:variant>
        <vt:i4>5</vt:i4>
      </vt:variant>
      <vt:variant>
        <vt:lpwstr/>
      </vt:variant>
      <vt:variant>
        <vt:lpwstr>_Toc492286865</vt:lpwstr>
      </vt:variant>
      <vt:variant>
        <vt:i4>1835062</vt:i4>
      </vt:variant>
      <vt:variant>
        <vt:i4>2</vt:i4>
      </vt:variant>
      <vt:variant>
        <vt:i4>0</vt:i4>
      </vt:variant>
      <vt:variant>
        <vt:i4>5</vt:i4>
      </vt:variant>
      <vt:variant>
        <vt:lpwstr/>
      </vt:variant>
      <vt:variant>
        <vt:lpwstr>_Toc492286864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Seplan/Unifesspa</cp:lastModifiedBy>
  <cp:revision>9</cp:revision>
  <cp:lastPrinted>2017-10-10T14:14:00Z</cp:lastPrinted>
  <dcterms:created xsi:type="dcterms:W3CDTF">2017-10-25T13:58:00Z</dcterms:created>
  <dcterms:modified xsi:type="dcterms:W3CDTF">2017-11-06T14:58:00Z</dcterms:modified>
</cp:coreProperties>
</file>